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page" w:tblpX="6947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EB1ADE" w:rsidTr="003375D0">
        <w:trPr>
          <w:trHeight w:val="1908"/>
        </w:trPr>
        <w:tc>
          <w:tcPr>
            <w:tcW w:w="4428" w:type="dxa"/>
          </w:tcPr>
          <w:p w:rsidR="00EB1ADE" w:rsidRDefault="00EB1ADE" w:rsidP="003375D0">
            <w:pPr>
              <w:spacing w:after="240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  <w:t>УТВЕРЖДАЮ</w:t>
            </w:r>
          </w:p>
          <w:p w:rsidR="00EB1ADE" w:rsidRPr="0070056C" w:rsidRDefault="00EB1ADE" w:rsidP="003375D0">
            <w:pPr>
              <w:spacing w:after="240" w:line="210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70056C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Директор ГБОУ СОШ №138</w:t>
            </w:r>
          </w:p>
          <w:p w:rsidR="00EB1ADE" w:rsidRDefault="00EB1ADE" w:rsidP="003375D0">
            <w:pPr>
              <w:spacing w:after="240" w:line="210" w:lineRule="atLeast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70056C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С. А. Константинова</w:t>
            </w:r>
          </w:p>
          <w:p w:rsidR="00EB1ADE" w:rsidRPr="0070056C" w:rsidRDefault="00EB1ADE" w:rsidP="00B02278">
            <w:pPr>
              <w:spacing w:after="240" w:line="210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Приказ №</w:t>
            </w:r>
            <w:r w:rsidR="00B02278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    от «0</w:t>
            </w:r>
            <w:r w:rsidR="00B02278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3» сентября 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г.</w:t>
            </w:r>
          </w:p>
        </w:tc>
      </w:tr>
    </w:tbl>
    <w:p w:rsidR="0070056C" w:rsidRDefault="0070056C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 xml:space="preserve">  </w:t>
      </w:r>
    </w:p>
    <w:p w:rsidR="0070056C" w:rsidRDefault="0070056C" w:rsidP="0070056C">
      <w:pPr>
        <w:spacing w:after="240" w:line="210" w:lineRule="atLeast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</w:p>
    <w:p w:rsidR="00051A5A" w:rsidRDefault="00051A5A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 xml:space="preserve">План мероприятий </w:t>
      </w:r>
    </w:p>
    <w:p w:rsidR="00051A5A" w:rsidRDefault="00051A5A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 xml:space="preserve">по противодействию </w:t>
      </w:r>
    </w:p>
    <w:p w:rsidR="00051A5A" w:rsidRPr="00051A5A" w:rsidRDefault="00051A5A" w:rsidP="00051A5A">
      <w:pPr>
        <w:spacing w:after="240" w:line="210" w:lineRule="atLeast"/>
        <w:jc w:val="center"/>
        <w:textAlignment w:val="top"/>
        <w:rPr>
          <w:rFonts w:ascii="Times New Roman" w:eastAsia="Times New Roman" w:hAnsi="Times New Roman" w:cs="Times New Roman"/>
          <w:sz w:val="44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72"/>
          <w:szCs w:val="27"/>
          <w:lang w:eastAsia="ru-RU"/>
        </w:rPr>
        <w:t>коррупции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sz w:val="36"/>
          <w:szCs w:val="17"/>
          <w:lang w:eastAsia="ru-RU"/>
        </w:rPr>
      </w:pPr>
    </w:p>
    <w:p w:rsidR="00051A5A" w:rsidRPr="00051A5A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  <w:t>в ГБОУ СОШ №138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  <w:t xml:space="preserve"> Калининского района 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sz w:val="52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52"/>
          <w:szCs w:val="17"/>
          <w:lang w:eastAsia="ru-RU"/>
        </w:rPr>
        <w:t>Санкт-Петербурга</w:t>
      </w: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Pr="003C457A" w:rsidRDefault="00B02278" w:rsidP="003C457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44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17"/>
          <w:lang w:eastAsia="ru-RU"/>
        </w:rPr>
        <w:t>2015-2016</w:t>
      </w:r>
      <w:r w:rsidR="003C457A" w:rsidRPr="003C457A">
        <w:rPr>
          <w:rFonts w:ascii="Times New Roman" w:eastAsia="Times New Roman" w:hAnsi="Times New Roman" w:cs="Times New Roman"/>
          <w:b/>
          <w:bCs/>
          <w:sz w:val="44"/>
          <w:szCs w:val="17"/>
          <w:lang w:eastAsia="ru-RU"/>
        </w:rPr>
        <w:t xml:space="preserve"> учебный год</w:t>
      </w: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noProof/>
          <w:color w:val="555555"/>
          <w:sz w:val="17"/>
          <w:szCs w:val="17"/>
          <w:lang w:eastAsia="ru-RU"/>
        </w:rPr>
        <w:drawing>
          <wp:anchor distT="0" distB="0" distL="114300" distR="114300" simplePos="0" relativeHeight="251658240" behindDoc="1" locked="0" layoutInCell="1" allowOverlap="1" wp14:anchorId="41BF887C" wp14:editId="6BE3CF51">
            <wp:simplePos x="0" y="0"/>
            <wp:positionH relativeFrom="column">
              <wp:posOffset>882015</wp:posOffset>
            </wp:positionH>
            <wp:positionV relativeFrom="paragraph">
              <wp:posOffset>48895</wp:posOffset>
            </wp:positionV>
            <wp:extent cx="4079875" cy="3076575"/>
            <wp:effectExtent l="0" t="0" r="0" b="9525"/>
            <wp:wrapNone/>
            <wp:docPr id="1" name="Рисунок 1" descr="http://www.school688.ru/uploads/images/300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88.ru/uploads/images/300phot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</w:pPr>
    </w:p>
    <w:p w:rsidR="00B11760" w:rsidRDefault="00B11760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положения: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План работы по противодействию коррупции в ГБОУ </w:t>
      </w:r>
      <w:r w:rsidR="0037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№138 Калининского района </w:t>
      </w:r>
      <w:r w:rsidR="00B02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на 2015-2016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на основании: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29.10.2008 № 674-122 «О дополнительных мерах по противодействию коррупции в Санкт-Петербурге»;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Санкт-Петербурга от 29.09.2010 № 504-118 «О мерах по реализации статьи 12 Федерального закона «О противодействии коррупции»;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23.06.2009 № 681 «О порядке проведения антикоррупционной экспертизы нормативных правовых актов и их проектов»;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17.12.2009 № 1448 «О Порядке проведения антикоррупционного мониторинга в Санкт-Петербурге»;</w:t>
      </w:r>
    </w:p>
    <w:p w:rsidR="00051A5A" w:rsidRP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24.03.2010 № 307 «О Порядке организации антикоррупционной пропаганды в Санкт-Петербурге»;</w:t>
      </w:r>
    </w:p>
    <w:p w:rsid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Комитета по вопросам законности, правопорядка и безопасности  от 24.12.2009 № 235-р «Об утверждении Методических рекомендаций по проведению антикоррупционного мониторинга в Санкт-Петербурге»;</w:t>
      </w:r>
    </w:p>
    <w:p w:rsidR="00051A5A" w:rsidRDefault="00051A5A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Санкт-Петербурга от 15.12.2011 № 1717 «О Плане противодействия коррупции в Санкт-Петербурге на 2012 - 2013 годы»;</w:t>
      </w:r>
    </w:p>
    <w:p w:rsidR="0037776E" w:rsidRDefault="0037776E" w:rsidP="00051A5A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администрации Калининского района Санкт-Петербурга по противодействию коррупции в государственных учреждениях, подведомственных администрации Калининского района СПб на 2013г, утвержденный Распоряжением администрации Калининского района СПб №3099-р  от 07.12.2012;</w:t>
      </w:r>
    </w:p>
    <w:p w:rsidR="0070056C" w:rsidRDefault="0037776E" w:rsidP="0070056C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администрации Калининского района Санкт-Петербурга по противодействию коррупции в государственных учреждениях, подведомственных администрации Калининского района СПб на 2014г, утвержденный Распоряжением администрации Калининского ра</w:t>
      </w:r>
      <w:r w:rsidR="0070056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СПб №3786-р  от 20.12.2013;</w:t>
      </w:r>
    </w:p>
    <w:p w:rsidR="0070056C" w:rsidRPr="0070056C" w:rsidRDefault="0070056C" w:rsidP="0070056C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6C">
        <w:rPr>
          <w:rFonts w:ascii="Times New Roman" w:eastAsia="Times New Roman" w:hAnsi="Times New Roman" w:cs="Times New Roman"/>
          <w:lang w:eastAsia="ru-RU"/>
        </w:rPr>
        <w:t>Распоряжения Комитета по образованию от 30.10.2013 №2524 «</w:t>
      </w:r>
      <w:r w:rsidRPr="0070056C">
        <w:rPr>
          <w:rFonts w:ascii="Times New Roman" w:hAnsi="Times New Roman" w:cs="Times New Roman"/>
          <w:sz w:val="24"/>
        </w:rPr>
        <w:t>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</w:t>
      </w:r>
    </w:p>
    <w:p w:rsidR="00EB1ADE" w:rsidRPr="00EB1ADE" w:rsidRDefault="0070056C" w:rsidP="0070056C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Распоряжения администрации Калининского района от 22.07.2014г. №525-р</w:t>
      </w:r>
    </w:p>
    <w:p w:rsidR="0070056C" w:rsidRPr="00EB1ADE" w:rsidRDefault="00EB1ADE" w:rsidP="00EB1ADE">
      <w:pPr>
        <w:pStyle w:val="a8"/>
        <w:numPr>
          <w:ilvl w:val="0"/>
          <w:numId w:val="1"/>
        </w:num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Распоряжения администрации Калининского района от 22.07.2014 №525-р «О внесении изменений в Программу противодействия коррупции в администрации Калининского района Санкт-Петербурга на 2014-2015 годы»</w:t>
      </w:r>
    </w:p>
    <w:p w:rsidR="00EB1ADE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План определяет основные направления реализации антикоррупционной политики в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№138 Калининского района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систему и перечень программных мероприятий, направленных на противодействие коррупции в ОУ.</w:t>
      </w:r>
    </w:p>
    <w:p w:rsidR="00EB1ADE" w:rsidRDefault="00EB1ADE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DE" w:rsidRDefault="00EB1ADE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Цели и задачи 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Ведущие цели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недопущение предпосылок, исключение возможности фактов коррупции в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№138 Калининского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выполнения Плана противодействия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Калининском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Санкт-Петербурга в рамках компетенции администрации школы;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коррупционных правонарушений;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и конкретизация полномочий  должностных лиц;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антикоррупционного сознания участников образовательного процесса;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прав граждан на доступ к информации о деятельности школы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Ожидаемые результаты реализации Плана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доверия граждан к деятельности администрации школы.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Плана в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№138 Калининского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 осуществляется директором школы  и  Комитетом по вопросам законности, правопорядка и безопасности.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реализации Плана  размещается на сайте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№138 Калининского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Санкт-Петербурга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DE" w:rsidRDefault="00EB1ADE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1A5A" w:rsidRPr="00EB1ADE" w:rsidRDefault="00051A5A" w:rsidP="00EB1ADE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МЕРОПРИЯТИЙ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противодействию коррупции в ГБОУ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№138</w:t>
      </w:r>
    </w:p>
    <w:tbl>
      <w:tblPr>
        <w:tblW w:w="10050" w:type="dxa"/>
        <w:tblInd w:w="-76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5705"/>
        <w:gridCol w:w="2305"/>
        <w:gridCol w:w="1457"/>
      </w:tblGrid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по противодействию коррупции в 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№138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предупреждению проявлений бытовой коррупции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2C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профилактику коррупционных нарушений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2015</w:t>
            </w:r>
            <w:r w:rsidR="00051A5A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AAC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A7A61" w:rsidRDefault="004A7A61" w:rsidP="002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AAC" w:rsidRPr="002C7AAC" w:rsidRDefault="002C7AAC" w:rsidP="002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в антикоррупционном мониторинге 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материалов и сведений по показателям мониторинга в соответствии с законодательством Санкт-Петербурга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взаимодействия с родителями и общественностью 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2C7AAC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AAC" w:rsidRPr="00051A5A" w:rsidRDefault="002C7AAC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AAC" w:rsidRPr="00051A5A" w:rsidRDefault="002C7AAC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по ознакомлению родителей обучающихся с нормативными актами Комитета по образованию по вопросу </w:t>
            </w:r>
            <w:r w:rsidR="00AD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гражданам платных образовательных услуг, привлечения и использования благотворительных средств</w:t>
            </w:r>
            <w:r w:rsidR="0004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мерах по предупреждению незаконных сборов денежных средств с родителей.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AAC" w:rsidRPr="00051A5A" w:rsidRDefault="00046387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AAC" w:rsidRPr="00051A5A" w:rsidRDefault="00046387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учреждения Публичного доклада директора, ПФХД и Государственного задания с отчётом об их исполнении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2C7AAC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официальном сайте школы странички «Противодействие коррупции»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исследования среди родителей по теме «Удовлетворённость потребителей 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качеством образовательных услуг»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A302CB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дни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2015-2016</w:t>
            </w:r>
            <w:r w:rsidR="00051A5A"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2015-2016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2015-2016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 подведомственных образовательных учреждений по формированию антикоррупционных установок личности учащихся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2015-2016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требований, установленных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2015-2016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 к сдаче в аренду площадей и имущества медицинского кабинета, обеспечение его сохранности, целевого и эффективного использования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администратор, главный бухгалтер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2015-2016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администратор, главный бухгалтер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2015-2016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3C45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организацией и проведением ЕГЭ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B02278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2015-2016</w:t>
            </w: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51A5A" w:rsidRPr="00051A5A" w:rsidTr="00AD5E0E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3C457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A5A" w:rsidRPr="00051A5A" w:rsidRDefault="00051A5A" w:rsidP="00051A5A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</w:t>
            </w:r>
          </w:p>
        </w:tc>
      </w:tr>
    </w:tbl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 соответствии со ст. 1 Федерального закона «О противодействии коррупции»</w:t>
      </w:r>
    </w:p>
    <w:p w:rsidR="00051A5A" w:rsidRPr="00EB1ADE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 </w:t>
      </w:r>
      <w:r w:rsidRPr="003C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</w:t>
      </w:r>
      <w:r w:rsidR="003C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ицу другими физическими лицами.</w:t>
      </w:r>
      <w:r w:rsidR="00B0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линия предназначена для направления гражданами информации </w:t>
      </w: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конкретных фактах коррупции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специальную линию также можно сообщать информацию о неисполнении (недобросовестном исполнении) служебных обязанностей государственными и муниципальными служащими, работниками государственных (муниципальных) учреждений и предприятий, нарушениях требований к служебному поведению и случаях конфликта интересов, превышении служебных (должностных) полномочий, нарушениях прав, свобод и законных интересов граждан и организаций, фактах вымогательства со стороны должностных лиц, необоснованных запретах и ограничениях.</w:t>
      </w:r>
    </w:p>
    <w:p w:rsidR="00051A5A" w:rsidRPr="003C457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 ВЫДЕЛЕННАЯ ТЕЛЕФОННАЯ ЛИНИЯ </w:t>
      </w:r>
      <w:r w:rsidRPr="003C45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«НЕТ КОРРУПЦИИ!» 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(812) 576-77-65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функционирует в режиме автоответчика </w:t>
      </w: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 9-00 до 18-00 по рабочим дням.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сообщения — </w:t>
      </w: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 8 минут.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линия </w:t>
      </w: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является «телефоном доверия»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предназначена только для приема сообщений, содержащих факты коррупционных проявлений согласно определению коррупции.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Поступившие сообщения, удовлетворяющие указанным требованиям, обрабатываются и затем рассматриваются в соответствии с Федеральным законом от 2 мая 2006 года № 59-ФЗ «О порядке обращений граждан Российской Федерации».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поступившей на линию «Нет коррупции!», обеспечивается </w:t>
      </w:r>
      <w:r w:rsidRPr="00051A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конфиденциальный характер</w:t>
      </w: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 является разглашением сведений, содержащихся в обращении, направление обращения в государственный орган, орган местного самоуправления или должностному лицу, в компетенцию которых входит решение поставленных в обращении вопросов.</w:t>
      </w:r>
    </w:p>
    <w:p w:rsidR="00051A5A" w:rsidRPr="00051A5A" w:rsidRDefault="00051A5A" w:rsidP="003C457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содержащие оскорбления и угрозы, не рассматриваются.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касающуюся соблюдения прав учащихся в учебных заведениях Санкт-Петербурга, принимает: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«ГОРЯЧАЯ ЛИНИЯ» Комитета по образованию</w:t>
      </w:r>
    </w:p>
    <w:p w:rsidR="003C457A" w:rsidRDefault="003C457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(812) 315-94-72</w:t>
      </w:r>
    </w:p>
    <w:p w:rsidR="00051A5A" w:rsidRPr="00051A5A" w:rsidRDefault="00051A5A" w:rsidP="00051A5A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5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рабочим дням с 09.00 до 18.00, без обеда)</w:t>
      </w:r>
    </w:p>
    <w:p w:rsidR="009D640A" w:rsidRPr="00051A5A" w:rsidRDefault="009D640A">
      <w:pPr>
        <w:rPr>
          <w:rFonts w:ascii="Times New Roman" w:hAnsi="Times New Roman" w:cs="Times New Roman"/>
          <w:sz w:val="24"/>
          <w:szCs w:val="24"/>
        </w:rPr>
      </w:pPr>
    </w:p>
    <w:sectPr w:rsidR="009D640A" w:rsidRPr="00051A5A" w:rsidSect="00EB1ADE"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B0" w:rsidRDefault="00040AB0" w:rsidP="0070056C">
      <w:pPr>
        <w:spacing w:after="0" w:line="240" w:lineRule="auto"/>
      </w:pPr>
      <w:r>
        <w:separator/>
      </w:r>
    </w:p>
  </w:endnote>
  <w:endnote w:type="continuationSeparator" w:id="0">
    <w:p w:rsidR="00040AB0" w:rsidRDefault="00040AB0" w:rsidP="0070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988628"/>
      <w:docPartObj>
        <w:docPartGallery w:val="Page Numbers (Bottom of Page)"/>
        <w:docPartUnique/>
      </w:docPartObj>
    </w:sdtPr>
    <w:sdtEndPr/>
    <w:sdtContent>
      <w:p w:rsidR="00EB1ADE" w:rsidRDefault="00EB1A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278">
          <w:rPr>
            <w:noProof/>
          </w:rPr>
          <w:t>6</w:t>
        </w:r>
        <w:r>
          <w:fldChar w:fldCharType="end"/>
        </w:r>
      </w:p>
    </w:sdtContent>
  </w:sdt>
  <w:p w:rsidR="00EB1ADE" w:rsidRDefault="00EB1A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B0" w:rsidRDefault="00040AB0" w:rsidP="0070056C">
      <w:pPr>
        <w:spacing w:after="0" w:line="240" w:lineRule="auto"/>
      </w:pPr>
      <w:r>
        <w:separator/>
      </w:r>
    </w:p>
  </w:footnote>
  <w:footnote w:type="continuationSeparator" w:id="0">
    <w:p w:rsidR="00040AB0" w:rsidRDefault="00040AB0" w:rsidP="0070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900CF"/>
    <w:multiLevelType w:val="hybridMultilevel"/>
    <w:tmpl w:val="702A5F1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5A"/>
    <w:rsid w:val="00040AB0"/>
    <w:rsid w:val="00046387"/>
    <w:rsid w:val="00051A5A"/>
    <w:rsid w:val="002C7AAC"/>
    <w:rsid w:val="003375D0"/>
    <w:rsid w:val="0037776E"/>
    <w:rsid w:val="003C457A"/>
    <w:rsid w:val="004A7A61"/>
    <w:rsid w:val="00595AC2"/>
    <w:rsid w:val="0070056C"/>
    <w:rsid w:val="008667DC"/>
    <w:rsid w:val="009D640A"/>
    <w:rsid w:val="00A302CB"/>
    <w:rsid w:val="00AD5E0E"/>
    <w:rsid w:val="00AE04C0"/>
    <w:rsid w:val="00B02278"/>
    <w:rsid w:val="00B11760"/>
    <w:rsid w:val="00D6756A"/>
    <w:rsid w:val="00DA6944"/>
    <w:rsid w:val="00E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A5A"/>
    <w:rPr>
      <w:b/>
      <w:bCs/>
    </w:rPr>
  </w:style>
  <w:style w:type="paragraph" w:customStyle="1" w:styleId="consplusnormal">
    <w:name w:val="consplusnormal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A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A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1A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056C"/>
  </w:style>
  <w:style w:type="paragraph" w:styleId="ab">
    <w:name w:val="footer"/>
    <w:basedOn w:val="a"/>
    <w:link w:val="ac"/>
    <w:uiPriority w:val="99"/>
    <w:unhideWhenUsed/>
    <w:rsid w:val="0070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056C"/>
  </w:style>
  <w:style w:type="table" w:styleId="ad">
    <w:name w:val="Table Grid"/>
    <w:basedOn w:val="a1"/>
    <w:uiPriority w:val="59"/>
    <w:rsid w:val="0070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00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A5A"/>
    <w:rPr>
      <w:b/>
      <w:bCs/>
    </w:rPr>
  </w:style>
  <w:style w:type="paragraph" w:customStyle="1" w:styleId="consplusnormal">
    <w:name w:val="consplusnormal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5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1A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A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1A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056C"/>
  </w:style>
  <w:style w:type="paragraph" w:styleId="ab">
    <w:name w:val="footer"/>
    <w:basedOn w:val="a"/>
    <w:link w:val="ac"/>
    <w:uiPriority w:val="99"/>
    <w:unhideWhenUsed/>
    <w:rsid w:val="0070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056C"/>
  </w:style>
  <w:style w:type="table" w:styleId="ad">
    <w:name w:val="Table Grid"/>
    <w:basedOn w:val="a1"/>
    <w:uiPriority w:val="59"/>
    <w:rsid w:val="0070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00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2015-09-29T15:19:00Z</cp:lastPrinted>
  <dcterms:created xsi:type="dcterms:W3CDTF">2015-09-29T15:20:00Z</dcterms:created>
  <dcterms:modified xsi:type="dcterms:W3CDTF">2015-09-29T15:20:00Z</dcterms:modified>
</cp:coreProperties>
</file>