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1A4" w:rsidRDefault="00A0764A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2565082</wp:posOffset>
            </wp:positionH>
            <wp:positionV relativeFrom="paragraph">
              <wp:posOffset>-186689</wp:posOffset>
            </wp:positionV>
            <wp:extent cx="990600" cy="92075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4105909</wp:posOffset>
            </wp:positionH>
            <wp:positionV relativeFrom="paragraph">
              <wp:posOffset>124460</wp:posOffset>
            </wp:positionV>
            <wp:extent cx="1506855" cy="304800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670560</wp:posOffset>
            </wp:positionH>
            <wp:positionV relativeFrom="paragraph">
              <wp:posOffset>-313689</wp:posOffset>
            </wp:positionV>
            <wp:extent cx="1162050" cy="11684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231A4" w:rsidRDefault="002231A4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1A4" w:rsidRDefault="002231A4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1A4" w:rsidRDefault="002231A4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1A4" w:rsidRDefault="002231A4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1A4" w:rsidRDefault="002231A4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1A4" w:rsidRDefault="00A0764A" w:rsidP="00323C2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Конкурс «Ты в игре» дает импульс развитию массового спорта в России</w:t>
      </w:r>
    </w:p>
    <w:p w:rsidR="002231A4" w:rsidRDefault="002231A4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1A4" w:rsidRDefault="00A0764A" w:rsidP="00323C21">
      <w:pPr>
        <w:spacing w:after="24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Открыт прием заявок для участия в четвертом сезоне Всероссийского конкурса спортивных проектов «Ты в игре». </w:t>
      </w:r>
      <w:bookmarkStart w:id="2" w:name="bookmark=id.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Победители в каждой из основных номинаций конкурса получат 300 000 рублей на развитие своих проектов. А лучший проект сезона – гран-при размером 1 000 000 рублей. </w:t>
      </w:r>
    </w:p>
    <w:p w:rsidR="002231A4" w:rsidRDefault="00A0764A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Поддержка спортивных проектов, направленных на увеличение занимающихся спортом жителей стран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- одна из приоритетных задач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федерального проекта «Спорт-норма жизни» национального проекта «Демография»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реализуемого по решению Президента России Владимира Путина.</w:t>
      </w:r>
    </w:p>
    <w:p w:rsidR="002231A4" w:rsidRDefault="002231A4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1A4" w:rsidRDefault="00A0764A" w:rsidP="00323C21">
      <w:pPr>
        <w:spacing w:after="24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Всероссийский конкурс спортивных проектов «Ты в игре» за три сезона вышел за рамки конк</w:t>
      </w:r>
      <w:r>
        <w:rPr>
          <w:rFonts w:ascii="Times New Roman" w:eastAsia="Times New Roman" w:hAnsi="Times New Roman" w:cs="Times New Roman"/>
          <w:sz w:val="24"/>
          <w:szCs w:val="24"/>
        </w:rPr>
        <w:t>урса, где основной ценностью являются денежные призы. Здесь каждый участник и каждый зритель — уже победитель, ведь представленные проекты получают широкое освещение, и каждый человек может не только найти занятие по душе и физическим возможностям, но и уз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нать больше о родной стране. </w:t>
      </w:r>
    </w:p>
    <w:p w:rsidR="002231A4" w:rsidRDefault="00A0764A" w:rsidP="00323C21">
      <w:pPr>
        <w:spacing w:after="24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Например, авторы проекта «Гатчинский полумарафон» в Ленинградской области отметили, что основным запросом среди бегунов–любителей является не только продолжение бегового сезона, но и желание познакомиться с уникальным дворцово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-парковым ансамблем города. Благодаря акцентированию внимания не только на спортивной составляющей, но и на культурно-туристических аспектах, процент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возвращаемости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мероприятие ежегодно составляет более 60 %, </w:t>
      </w:r>
      <w:r w:rsidR="00323C21">
        <w:rPr>
          <w:rFonts w:ascii="Times New Roman" w:eastAsia="Times New Roman" w:hAnsi="Times New Roman" w:cs="Times New Roman"/>
          <w:sz w:val="24"/>
          <w:szCs w:val="24"/>
        </w:rPr>
        <w:t>а интерес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событию растет на всех уровнях.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 принимал участие в третьем сезоне конкурса «Ты в игре» и получил тысячи откликов от желающих принять в нём участие! </w:t>
      </w:r>
    </w:p>
    <w:p w:rsidR="002231A4" w:rsidRDefault="00A0764A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«Ты в игре» </w:t>
      </w:r>
      <w:r>
        <w:rPr>
          <w:rFonts w:ascii="Times New Roman" w:eastAsia="Times New Roman" w:hAnsi="Times New Roman" w:cs="Times New Roman"/>
          <w:sz w:val="24"/>
          <w:szCs w:val="24"/>
        </w:rPr>
        <w:t>находит и отмечает яркие и полезные спортивные инициативы, которые помогают вовлекать россиян в активный и здор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овый образ жизни. Благодаря участию в конкурсе авторы-энтузиасты могут заявить о себе на всю страну, найти поддержку у партнеров и спонсоров, повысить собственные компетенции и улучшить бизнес-процессы внутри проектов. </w:t>
      </w:r>
    </w:p>
    <w:p w:rsidR="002231A4" w:rsidRDefault="002231A4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1A4" w:rsidRDefault="00A0764A" w:rsidP="00323C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 три года проведения конкурса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нем приняло участие более 11 тысяч проектов со всей России. В четвертом сезоне «Ты в игре» мы решили выделить в отдельные категории проекты, развивающие корпоративный спорт и спортивный туризм, добавив к основным номинациям конкурса две новые партнерские.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Интерес к здоровому образу жизни стал популярным трендом в нашей стране в последние годы. Мы приветствуем желание людей уделять внимание не только своему здоровью, но и вовлекать в активный образ жизни окружающих»,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отмечает </w:t>
      </w:r>
      <w:r w:rsidR="0063440D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аместитель председателя прави</w:t>
      </w:r>
      <w:r>
        <w:rPr>
          <w:rFonts w:ascii="Times New Roman" w:eastAsia="Times New Roman" w:hAnsi="Times New Roman" w:cs="Times New Roman"/>
          <w:sz w:val="24"/>
          <w:szCs w:val="24"/>
        </w:rPr>
        <w:t>тельства России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Дмитрий Чернышенко.</w:t>
      </w:r>
    </w:p>
    <w:p w:rsidR="002231A4" w:rsidRDefault="002231A4" w:rsidP="00323C21">
      <w:pPr>
        <w:spacing w:after="0" w:line="240" w:lineRule="auto"/>
        <w:ind w:right="-142"/>
        <w:jc w:val="both"/>
      </w:pPr>
    </w:p>
    <w:p w:rsidR="002231A4" w:rsidRDefault="00A0764A" w:rsidP="00323C21">
      <w:pPr>
        <w:spacing w:after="24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Авторы 250 лучших заявок получат доступ к образовательному акселератору, который поможет им прокачать навыки в спортивном менеджменте и усилить свои компетенции. Для 25 проектов, прошедших в финал, предусмотрена образов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ательная программа по оформлению презентаций и публичным выступлениям. </w:t>
      </w:r>
    </w:p>
    <w:p w:rsidR="002231A4" w:rsidRDefault="00A0764A" w:rsidP="00323C21">
      <w:pPr>
        <w:spacing w:after="24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«Конкурс «Ты в игре» за три года реализации вышел за рамки обычного проекта, он привлекает все больше активных участников, дает им возможность не просто реализовать инициативы, но такж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 масштабировать свои работы и получать профильные знания, узнавать опыт экспертов. Важной частью конкурса является формирование сообщества единомышленников, возможность развить свои компетенции и заявить о своем проекте на всю страну»,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отметил министр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порта Российской Федерации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Олег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Матыцин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231A4" w:rsidRDefault="002231A4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1A4" w:rsidRDefault="00A0764A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конкурса </w:t>
      </w:r>
    </w:p>
    <w:p w:rsidR="002231A4" w:rsidRDefault="002231A4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1A4" w:rsidRDefault="00A0764A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конкурсе могут принять участие все желающие граждане Российской   Федерации, достигшие    18 лет и постоянно проживающие на территории РФ, а также любые российские юридические лица и индивидуа</w:t>
      </w:r>
      <w:r>
        <w:rPr>
          <w:rFonts w:ascii="Times New Roman" w:eastAsia="Times New Roman" w:hAnsi="Times New Roman" w:cs="Times New Roman"/>
          <w:sz w:val="24"/>
          <w:szCs w:val="24"/>
        </w:rPr>
        <w:t>льные предприниматели, реализующие спортивные проекты, в том числе семейные с участием детей до 18 лет.</w:t>
      </w:r>
    </w:p>
    <w:p w:rsidR="002231A4" w:rsidRDefault="002231A4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1A4" w:rsidRDefault="00A0764A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конкурс могут быть представлены проекты, которые функционируют в настоящее время и могут быть реализованы как в оффлайн, так и онлайн форматах. В проект должны быть вовлечены не менее пяти человек, а у участника должно быть желание и план по дальнейшему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масштабированию проекта. Чтобы подать заявку, необходимо заполнить форму на сайте: </w:t>
      </w:r>
      <w:hyperlink r:id="rId11">
        <w:proofErr w:type="spellStart"/>
        <w:proofErr w:type="gram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тывигре.рф</w:t>
        </w:r>
        <w:proofErr w:type="spellEnd"/>
        <w:proofErr w:type="gram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231A4" w:rsidRDefault="002231A4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1A4" w:rsidRDefault="00A0764A" w:rsidP="00323C21">
      <w:pPr>
        <w:spacing w:after="24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Этапы конкурса</w:t>
      </w:r>
    </w:p>
    <w:p w:rsidR="002231A4" w:rsidRDefault="00A0764A" w:rsidP="00323C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заявок: 21 ноября 2023 года – 11 февраля 2024 года</w:t>
      </w:r>
    </w:p>
    <w:p w:rsidR="002231A4" w:rsidRDefault="00A0764A" w:rsidP="00323C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заявок, определение и объя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 полуфиналистов: 12 февраля – 11 марта 2024 года</w:t>
      </w:r>
    </w:p>
    <w:p w:rsidR="002231A4" w:rsidRDefault="00A0764A" w:rsidP="00323C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Обучение: 14 – 28 марта 2024 года</w:t>
      </w:r>
    </w:p>
    <w:p w:rsidR="002231A4" w:rsidRDefault="00A0764A" w:rsidP="00323C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обновленных заявок, определение и объявление финалистов: 28 марта – 12 апреля 2024 года</w:t>
      </w:r>
    </w:p>
    <w:p w:rsidR="002231A4" w:rsidRDefault="00A0764A" w:rsidP="00323C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Обучение: 15 – 21 апреля 2024 года</w:t>
      </w:r>
    </w:p>
    <w:p w:rsidR="002231A4" w:rsidRDefault="00A0764A" w:rsidP="00323C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проектов, определение победите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лей: 22 – 26 апреля 2024 года</w:t>
      </w:r>
    </w:p>
    <w:p w:rsidR="002231A4" w:rsidRDefault="00A0764A" w:rsidP="00323C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567" w:righ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победителей: 30 апреля 2024 года</w:t>
      </w:r>
    </w:p>
    <w:p w:rsidR="002231A4" w:rsidRDefault="002231A4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1A4" w:rsidRDefault="00A0764A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tag w:val="goog_rdk_0"/>
          <w:id w:val="408973675"/>
        </w:sdtPr>
        <w:sdtEndPr/>
        <w:sdtContent/>
      </w:sdt>
      <w:sdt>
        <w:sdtPr>
          <w:tag w:val="goog_rdk_1"/>
          <w:id w:val="1936087979"/>
        </w:sdtPr>
        <w:sdtEndPr/>
        <w:sdtContent/>
      </w:sdt>
      <w:r>
        <w:rPr>
          <w:rFonts w:ascii="Times New Roman" w:eastAsia="Times New Roman" w:hAnsi="Times New Roman" w:cs="Times New Roman"/>
          <w:b/>
          <w:sz w:val="24"/>
          <w:szCs w:val="24"/>
        </w:rPr>
        <w:t>Экспертный совет и оценка проектов</w:t>
      </w:r>
    </w:p>
    <w:p w:rsidR="002231A4" w:rsidRDefault="002231A4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40D" w:rsidRDefault="0063440D" w:rsidP="00323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Оценивать проекты полуфиналистов и финалистов будут члены экспертного совета конкурса: руководители спортивной индустрии, российские спортсмены и общественные деятели. В их числе: </w:t>
      </w:r>
      <w:bookmarkStart w:id="5" w:name="_GoBack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министр спорта Российской Федерации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Олег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Матыцин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заместитель председателя правительства Калининградской области, министр спорта Калининградской области, пятикратная олимпийская чемпионка по синхронному плаванию, посол федерального проекта «Спорт — норма жизни»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Наталья Ищенко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генеральный секретарь Олимпийского комитета России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Родион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Плитухин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генеральный секретарь Паралимпийского комитета России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Строкин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президент Федерации хоккея России, олимпийский чемпион, чемпион мира и Европы, лучший хоккеист ХХ века по версии ИИХФ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Владислав Третьяк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олимпийская чемпионка по конькобежному спорту, посол ГТО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Светлана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олимпийский чемпион по лыжным гонкам, посол федерального проекта «Спорт — норма жизни»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Легков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управляющий партнер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HACTIVE, IRONSTAR и ROSA RUN, наставник коммерческих проектов в сфере спорта и здоровья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Владимир Волошин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вице-президент федерации триатлона России, основатель подразделения «Триатлон» сети клубов WORLD CLASS, официальный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амбассадор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IRONMAN RUSSIA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Виктория Шубина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генеральный директор Московского Марафона и Бегового Сообщества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Дмитрий Тарасов</w:t>
      </w:r>
      <w:r>
        <w:rPr>
          <w:rFonts w:ascii="Times New Roman" w:eastAsia="Times New Roman" w:hAnsi="Times New Roman" w:cs="Times New Roman"/>
          <w:sz w:val="24"/>
          <w:szCs w:val="24"/>
        </w:rPr>
        <w:t>; начальник главного штаба ВВПОД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олимпийский чемпион, чемпион мира и Европы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Никита Нагорный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председатель Ассоциации корпоративного спорта России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Владислав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Клёцкин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член президиума Федерации спортивного туризма России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Леонид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председатель Комитета по развитию цифровых технологий в спорте и ЗОЖ Фонда развития цифровой экономики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директор АНО «Живу спортом», главный эксперт Института спортивного менеджмента и права ВШЭ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Андрей Сельский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президент Федерации адаптивного хоккея, победительница первого сезона конкурса «Ты в игре» с проектом «Детская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следж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-хоккейная лига»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Анастасия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Барадачева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победитель второго сезона конкурса «Ты в игре» с проектом фестиваля детского дворового футбола «МЕТРОШКА»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Дмитрий Борщев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победитель третьего сезона Всероссийского конкурса спортивных проектов «Ты в игре», создатель проекта «Лучший урок физкультуры»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Елена Ветрова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1A4" w:rsidRDefault="002231A4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1A4" w:rsidRDefault="00A0764A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номинации конкурса</w:t>
      </w:r>
    </w:p>
    <w:p w:rsidR="002231A4" w:rsidRDefault="002231A4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1A4" w:rsidRDefault="00A0764A" w:rsidP="00323C21">
      <w:pPr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«Точка старта»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проекты местного, муниципального, регионального уровня,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 которых охватывает до 500 участников.</w:t>
      </w:r>
    </w:p>
    <w:p w:rsidR="002231A4" w:rsidRDefault="00A0764A" w:rsidP="00323C21">
      <w:pPr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«Масштаб»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проекты федерального уровня, реализуемые в масштабах страны или деятельность которых охватывает более 500 участников. </w:t>
      </w:r>
    </w:p>
    <w:p w:rsidR="002231A4" w:rsidRDefault="00A0764A" w:rsidP="00323C21">
      <w:pPr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«Дети в спорте» </w:t>
      </w:r>
      <w:r>
        <w:rPr>
          <w:rFonts w:ascii="Times New Roman" w:eastAsia="Times New Roman" w:hAnsi="Times New Roman" w:cs="Times New Roman"/>
          <w:sz w:val="24"/>
          <w:szCs w:val="24"/>
        </w:rPr>
        <w:t>— направления деятельности проектов: спортивная подготовка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создание инфраструктуры, образовательный процесс и организация специальных спортивных мероприятий для детей до 18 лет. </w:t>
      </w:r>
    </w:p>
    <w:p w:rsidR="002231A4" w:rsidRDefault="00A0764A" w:rsidP="00323C21">
      <w:pPr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«Трансформация в спорте» </w:t>
      </w:r>
      <w:r>
        <w:rPr>
          <w:rFonts w:ascii="Times New Roman" w:eastAsia="Times New Roman" w:hAnsi="Times New Roman" w:cs="Times New Roman"/>
          <w:sz w:val="24"/>
          <w:szCs w:val="24"/>
        </w:rPr>
        <w:t>— направления деятельности проектов: программное обеспечение, приложения, агрегаторы и другие цифровые решени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для организации спортивной подготовки, анализа тренировочного процесса, продвижения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спортивнои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культуры и вовлечения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людеи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активныи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образ жизни; инновационные изобретения и устройства для практического и массового применения в области спорта. </w:t>
      </w:r>
    </w:p>
    <w:p w:rsidR="002231A4" w:rsidRDefault="00A0764A" w:rsidP="00323C21">
      <w:pPr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«Безг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раничные возможности» </w:t>
      </w:r>
      <w:r>
        <w:rPr>
          <w:rFonts w:ascii="Times New Roman" w:eastAsia="Times New Roman" w:hAnsi="Times New Roman" w:cs="Times New Roman"/>
          <w:sz w:val="24"/>
          <w:szCs w:val="24"/>
        </w:rPr>
        <w:t>— проекты по формированию активного образа жизни, созданию доступной среды и инклюзивного просвещения в области спорта.</w:t>
      </w:r>
    </w:p>
    <w:p w:rsidR="002231A4" w:rsidRDefault="002231A4" w:rsidP="00323C21">
      <w:pPr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1A4" w:rsidRDefault="00A0764A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Номинации от партнеров конкурса</w:t>
      </w:r>
    </w:p>
    <w:p w:rsidR="002231A4" w:rsidRDefault="002231A4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1A4" w:rsidRDefault="00A0764A" w:rsidP="00323C21">
      <w:pPr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«Корпоративный спорт»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специальная номинация для проектов и программ по привлечению работников к физической культуре и спорту. </w:t>
      </w:r>
    </w:p>
    <w:p w:rsidR="002231A4" w:rsidRDefault="00A0764A" w:rsidP="00323C21">
      <w:pPr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«Спортивный туризм» </w:t>
      </w:r>
      <w:r>
        <w:rPr>
          <w:rFonts w:ascii="Times New Roman" w:eastAsia="Times New Roman" w:hAnsi="Times New Roman" w:cs="Times New Roman"/>
          <w:sz w:val="24"/>
          <w:szCs w:val="24"/>
        </w:rPr>
        <w:t>— специальная номинация для проектов в сфере спортивного туризма.</w:t>
      </w:r>
    </w:p>
    <w:p w:rsidR="002231A4" w:rsidRDefault="00A0764A" w:rsidP="00323C21">
      <w:pPr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«Медиа» </w:t>
      </w:r>
      <w:r>
        <w:rPr>
          <w:rFonts w:ascii="Times New Roman" w:eastAsia="Times New Roman" w:hAnsi="Times New Roman" w:cs="Times New Roman"/>
          <w:sz w:val="24"/>
          <w:szCs w:val="24"/>
        </w:rPr>
        <w:t>— специальная партнерская номинация для авторов, которы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освещают спортивные события на собственных информационных ресурсах (подкасты, блоги, онлайн-издания, каналы,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паблики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аудиторией от 1000 пользователей).</w:t>
      </w:r>
    </w:p>
    <w:p w:rsidR="002231A4" w:rsidRDefault="002231A4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1A4" w:rsidRDefault="00A0764A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проводится АНО «Национальные приоритеты» при поддержке Министерства спорта Российской Федер</w:t>
      </w:r>
      <w:r>
        <w:rPr>
          <w:rFonts w:ascii="Times New Roman" w:eastAsia="Times New Roman" w:hAnsi="Times New Roman" w:cs="Times New Roman"/>
          <w:sz w:val="24"/>
          <w:szCs w:val="24"/>
        </w:rPr>
        <w:t>ации благодаря федеральному проекту «Спорт — норма жизни» национального проекта «Демография».</w:t>
      </w:r>
    </w:p>
    <w:p w:rsidR="002231A4" w:rsidRDefault="002231A4" w:rsidP="00323C21">
      <w:pPr>
        <w:spacing w:after="0" w:line="240" w:lineRule="auto"/>
        <w:ind w:left="720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1A4" w:rsidRDefault="00A0764A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Подробная информация о четвертом сезоне «Ты в игре» публикуется на официальном сайте конкурса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тывигре.рф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1A4" w:rsidRDefault="002231A4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1A4" w:rsidRDefault="002231A4" w:rsidP="00323C2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231A4">
      <w:headerReference w:type="default" r:id="rId13"/>
      <w:footerReference w:type="default" r:id="rId14"/>
      <w:pgSz w:w="11906" w:h="16838"/>
      <w:pgMar w:top="1134" w:right="1133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64A" w:rsidRDefault="00A0764A">
      <w:pPr>
        <w:spacing w:after="0" w:line="240" w:lineRule="auto"/>
      </w:pPr>
      <w:r>
        <w:separator/>
      </w:r>
    </w:p>
  </w:endnote>
  <w:endnote w:type="continuationSeparator" w:id="0">
    <w:p w:rsidR="00A0764A" w:rsidRDefault="00A0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1A4" w:rsidRDefault="00A0764A">
    <w:pPr>
      <w:jc w:val="right"/>
    </w:pPr>
    <w:r>
      <w:fldChar w:fldCharType="begin"/>
    </w:r>
    <w:r>
      <w:instrText>PAGE</w:instrText>
    </w:r>
    <w:r>
      <w:fldChar w:fldCharType="separate"/>
    </w:r>
    <w:r w:rsidR="0063440D">
      <w:rPr>
        <w:noProof/>
      </w:rPr>
      <w:t>2</w:t>
    </w:r>
    <w:r>
      <w:fldChar w:fldCharType="end"/>
    </w:r>
  </w:p>
  <w:p w:rsidR="002231A4" w:rsidRDefault="002231A4"/>
  <w:p w:rsidR="002231A4" w:rsidRDefault="002231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64A" w:rsidRDefault="00A0764A">
      <w:pPr>
        <w:spacing w:after="0" w:line="240" w:lineRule="auto"/>
      </w:pPr>
      <w:r>
        <w:separator/>
      </w:r>
    </w:p>
  </w:footnote>
  <w:footnote w:type="continuationSeparator" w:id="0">
    <w:p w:rsidR="00A0764A" w:rsidRDefault="00A0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1A4" w:rsidRDefault="00A0764A">
    <w:pPr>
      <w:jc w:val="center"/>
    </w:pPr>
    <w:r>
      <w:fldChar w:fldCharType="begin"/>
    </w:r>
    <w:r>
      <w:instrText>PAGE</w:instrText>
    </w:r>
    <w:r>
      <w:fldChar w:fldCharType="separate"/>
    </w:r>
    <w:r w:rsidR="0063440D">
      <w:rPr>
        <w:noProof/>
      </w:rPr>
      <w:t>2</w:t>
    </w:r>
    <w:r>
      <w:fldChar w:fldCharType="end"/>
    </w:r>
  </w:p>
  <w:p w:rsidR="002231A4" w:rsidRDefault="002231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2231A4" w:rsidRDefault="002231A4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C7CCD"/>
    <w:multiLevelType w:val="multilevel"/>
    <w:tmpl w:val="2E8CFF2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9116C1"/>
    <w:multiLevelType w:val="multilevel"/>
    <w:tmpl w:val="32E28A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1A4"/>
    <w:rsid w:val="002231A4"/>
    <w:rsid w:val="00323C21"/>
    <w:rsid w:val="0063440D"/>
    <w:rsid w:val="008E4425"/>
    <w:rsid w:val="00A0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0A0B"/>
  <w15:docId w15:val="{F8505872-105A-EE4A-AC19-316E48CB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after="0" w:line="240" w:lineRule="auto"/>
      <w:ind w:left="1638" w:hanging="708"/>
      <w:outlineLvl w:val="0"/>
    </w:pPr>
    <w:rPr>
      <w:rFonts w:ascii="Arial" w:eastAsia="Arial" w:hAnsi="Arial" w:cs="Arial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yvigre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b1acgk5bi7d.xn--p1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jb+Mo3O+ULgwJHhtbR3xuN7BDA==">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1269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Польских Ольга Сергеевна</cp:lastModifiedBy>
  <cp:revision>4</cp:revision>
  <dcterms:created xsi:type="dcterms:W3CDTF">2023-11-21T11:38:00Z</dcterms:created>
  <dcterms:modified xsi:type="dcterms:W3CDTF">2023-11-21T11:42:00Z</dcterms:modified>
</cp:coreProperties>
</file>