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395" w:rsidRDefault="00432395" w:rsidP="00432395">
      <w:pPr>
        <w:tabs>
          <w:tab w:val="left" w:pos="720"/>
          <w:tab w:val="left" w:pos="900"/>
          <w:tab w:val="left" w:pos="1260"/>
        </w:tabs>
        <w:rPr>
          <w:color w:val="000000"/>
        </w:rPr>
      </w:pPr>
      <w:r>
        <w:rPr>
          <w:color w:val="000000"/>
        </w:rPr>
        <w:t>Принято</w:t>
      </w:r>
      <w:proofErr w:type="gramStart"/>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У</w:t>
      </w:r>
      <w:proofErr w:type="gramEnd"/>
      <w:r>
        <w:rPr>
          <w:color w:val="000000"/>
        </w:rPr>
        <w:t>тверждаю</w:t>
      </w:r>
    </w:p>
    <w:p w:rsidR="00432395" w:rsidRDefault="00432395" w:rsidP="00432395">
      <w:pPr>
        <w:tabs>
          <w:tab w:val="left" w:pos="720"/>
          <w:tab w:val="left" w:pos="900"/>
          <w:tab w:val="left" w:pos="1260"/>
          <w:tab w:val="left" w:pos="6450"/>
        </w:tabs>
        <w:rPr>
          <w:color w:val="000000"/>
        </w:rPr>
      </w:pPr>
      <w:r>
        <w:rPr>
          <w:color w:val="000000"/>
        </w:rPr>
        <w:t>на заседании Совета</w:t>
      </w:r>
      <w:r>
        <w:rPr>
          <w:color w:val="000000"/>
        </w:rPr>
        <w:tab/>
        <w:t>Директор ГОУ СОШ №138</w:t>
      </w:r>
    </w:p>
    <w:p w:rsidR="00432395" w:rsidRDefault="00432395" w:rsidP="00432395">
      <w:pPr>
        <w:tabs>
          <w:tab w:val="left" w:pos="720"/>
          <w:tab w:val="left" w:pos="900"/>
          <w:tab w:val="left" w:pos="1260"/>
        </w:tabs>
        <w:rPr>
          <w:color w:val="000000"/>
        </w:rPr>
      </w:pPr>
      <w:r>
        <w:rPr>
          <w:color w:val="000000"/>
        </w:rPr>
        <w:t>по введению ФГОС НОО</w:t>
      </w:r>
      <w:r>
        <w:rPr>
          <w:color w:val="000000"/>
        </w:rPr>
        <w:tab/>
      </w:r>
      <w:r>
        <w:rPr>
          <w:color w:val="000000"/>
        </w:rPr>
        <w:tab/>
      </w:r>
      <w:r>
        <w:rPr>
          <w:color w:val="000000"/>
        </w:rPr>
        <w:tab/>
      </w:r>
      <w:r>
        <w:rPr>
          <w:color w:val="000000"/>
        </w:rPr>
        <w:tab/>
      </w:r>
      <w:r>
        <w:rPr>
          <w:color w:val="000000"/>
        </w:rPr>
        <w:tab/>
      </w:r>
      <w:r>
        <w:rPr>
          <w:color w:val="000000"/>
        </w:rPr>
        <w:tab/>
        <w:t xml:space="preserve"> </w:t>
      </w:r>
      <w:proofErr w:type="spellStart"/>
      <w:r>
        <w:rPr>
          <w:color w:val="000000"/>
        </w:rPr>
        <w:t>______Сафонов</w:t>
      </w:r>
      <w:proofErr w:type="spellEnd"/>
      <w:r>
        <w:rPr>
          <w:color w:val="000000"/>
        </w:rPr>
        <w:t xml:space="preserve"> А. Г.                                                                                                                           </w:t>
      </w:r>
    </w:p>
    <w:p w:rsidR="00432395" w:rsidRDefault="00432395" w:rsidP="00432395">
      <w:pPr>
        <w:tabs>
          <w:tab w:val="left" w:pos="720"/>
          <w:tab w:val="left" w:pos="900"/>
          <w:tab w:val="left" w:pos="1260"/>
        </w:tabs>
        <w:rPr>
          <w:color w:val="000000"/>
        </w:rPr>
      </w:pPr>
      <w:r>
        <w:rPr>
          <w:color w:val="000000"/>
        </w:rPr>
        <w:t>Протокол №</w:t>
      </w:r>
      <w:proofErr w:type="spellStart"/>
      <w:r>
        <w:rPr>
          <w:color w:val="000000"/>
        </w:rPr>
        <w:t>__от</w:t>
      </w:r>
      <w:proofErr w:type="spellEnd"/>
      <w:r>
        <w:rPr>
          <w:color w:val="000000"/>
        </w:rPr>
        <w:t xml:space="preserve"> ______2011г.                          </w:t>
      </w:r>
      <w:r>
        <w:rPr>
          <w:color w:val="000000"/>
        </w:rPr>
        <w:tab/>
      </w:r>
      <w:r>
        <w:rPr>
          <w:color w:val="000000"/>
        </w:rPr>
        <w:tab/>
      </w:r>
      <w:r>
        <w:rPr>
          <w:color w:val="000000"/>
        </w:rPr>
        <w:tab/>
        <w:t xml:space="preserve"> «___»_____________2011г.                                                            </w:t>
      </w:r>
    </w:p>
    <w:p w:rsidR="00B44BCF" w:rsidRDefault="00B44BCF"/>
    <w:p w:rsidR="00432395" w:rsidRDefault="00432395" w:rsidP="00432395">
      <w:pPr>
        <w:pStyle w:val="a3"/>
        <w:jc w:val="center"/>
        <w:rPr>
          <w:b/>
        </w:rPr>
      </w:pPr>
    </w:p>
    <w:p w:rsidR="00432395" w:rsidRDefault="00432395" w:rsidP="00432395">
      <w:pPr>
        <w:pStyle w:val="a3"/>
        <w:jc w:val="center"/>
        <w:rPr>
          <w:b/>
        </w:rPr>
      </w:pPr>
    </w:p>
    <w:p w:rsidR="00432395" w:rsidRPr="00432395" w:rsidRDefault="00432395" w:rsidP="00432395">
      <w:pPr>
        <w:pStyle w:val="a3"/>
        <w:jc w:val="center"/>
        <w:rPr>
          <w:b/>
        </w:rPr>
      </w:pPr>
      <w:r w:rsidRPr="00432395">
        <w:rPr>
          <w:b/>
        </w:rPr>
        <w:t>Положение</w:t>
      </w:r>
    </w:p>
    <w:p w:rsidR="00432395" w:rsidRDefault="00432395" w:rsidP="00432395">
      <w:pPr>
        <w:pStyle w:val="a3"/>
        <w:jc w:val="center"/>
        <w:rPr>
          <w:b/>
        </w:rPr>
      </w:pPr>
      <w:r w:rsidRPr="00432395">
        <w:rPr>
          <w:b/>
        </w:rPr>
        <w:t>об учебном кабинете начальных классов</w:t>
      </w:r>
    </w:p>
    <w:p w:rsidR="00432395" w:rsidRDefault="00432395" w:rsidP="00432395">
      <w:pPr>
        <w:pStyle w:val="a3"/>
        <w:jc w:val="center"/>
        <w:rPr>
          <w:b/>
        </w:rPr>
      </w:pPr>
      <w:r>
        <w:rPr>
          <w:b/>
        </w:rPr>
        <w:t>с учетом требований ФГОС НОО</w:t>
      </w:r>
    </w:p>
    <w:p w:rsidR="00432395" w:rsidRDefault="00432395" w:rsidP="00432395">
      <w:pPr>
        <w:pStyle w:val="a3"/>
        <w:jc w:val="center"/>
        <w:rPr>
          <w:b/>
        </w:rPr>
      </w:pPr>
    </w:p>
    <w:p w:rsidR="00432395" w:rsidRDefault="00432395" w:rsidP="00432395">
      <w:pPr>
        <w:spacing w:before="100" w:beforeAutospacing="1"/>
        <w:rPr>
          <w:rStyle w:val="a5"/>
        </w:rPr>
      </w:pPr>
      <w:r w:rsidRPr="00432395">
        <w:rPr>
          <w:rStyle w:val="a5"/>
        </w:rPr>
        <w:t>1. Общие положения</w:t>
      </w:r>
    </w:p>
    <w:p w:rsidR="00432395" w:rsidRDefault="00C01D06" w:rsidP="00432395">
      <w:pPr>
        <w:spacing w:before="100" w:beforeAutospacing="1"/>
        <w:jc w:val="both"/>
      </w:pPr>
      <w:r>
        <w:t>1.1</w:t>
      </w:r>
      <w:r w:rsidR="00432395">
        <w:t xml:space="preserve">. </w:t>
      </w:r>
      <w:r w:rsidR="00432395" w:rsidRPr="00432395">
        <w:t>Учебный кабинет в начальной школе представляет собой особую развивающую среду, позволяющую реализовывать цели, ценности и принципы личностно-ориентированного и системно</w:t>
      </w:r>
      <w:r w:rsidR="00432395">
        <w:t xml:space="preserve"> </w:t>
      </w:r>
      <w:r w:rsidR="00432395" w:rsidRPr="00432395">
        <w:t>-</w:t>
      </w:r>
      <w:r w:rsidR="00432395">
        <w:t xml:space="preserve"> </w:t>
      </w:r>
      <w:proofErr w:type="spellStart"/>
      <w:r w:rsidR="00432395" w:rsidRPr="00432395">
        <w:t>деятельностного</w:t>
      </w:r>
      <w:proofErr w:type="spellEnd"/>
      <w:r w:rsidR="00432395" w:rsidRPr="00432395">
        <w:t xml:space="preserve"> подхода. Эта развивающая среда способствует раскрытию индивидуальности каждого ученика, его творческой самореализации, поощряет к развитию у него инициативы и самостоятельности, создает возможности для обучения учащихся на основе их личной активности.</w:t>
      </w:r>
    </w:p>
    <w:p w:rsidR="00432395" w:rsidRPr="00432395" w:rsidRDefault="00432395" w:rsidP="00432395">
      <w:pPr>
        <w:spacing w:before="100" w:beforeAutospacing="1"/>
        <w:jc w:val="both"/>
      </w:pPr>
    </w:p>
    <w:p w:rsidR="00432395" w:rsidRPr="00432395" w:rsidRDefault="00C01D06" w:rsidP="00432395">
      <w:pPr>
        <w:pStyle w:val="a3"/>
        <w:rPr>
          <w:rFonts w:ascii="Helvetica" w:hAnsi="Helvetica" w:cs="Helvetica"/>
          <w:sz w:val="20"/>
          <w:szCs w:val="20"/>
        </w:rPr>
      </w:pPr>
      <w:r>
        <w:t>1.2</w:t>
      </w:r>
      <w:r w:rsidR="00432395" w:rsidRPr="00432395">
        <w:t>. Развивающая среда в помещении учебного кабинета отвечает следующим важнейшим принципам:</w:t>
      </w:r>
    </w:p>
    <w:p w:rsidR="00432395" w:rsidRPr="00432395" w:rsidRDefault="00432395" w:rsidP="00432395">
      <w:pPr>
        <w:pStyle w:val="a3"/>
        <w:numPr>
          <w:ilvl w:val="0"/>
          <w:numId w:val="1"/>
        </w:numPr>
        <w:rPr>
          <w:rFonts w:ascii="Helvetica" w:hAnsi="Helvetica" w:cs="Helvetica"/>
          <w:sz w:val="20"/>
          <w:szCs w:val="20"/>
        </w:rPr>
      </w:pPr>
      <w:r w:rsidRPr="00432395">
        <w:t>безопасности и личного комфорта учащихся,</w:t>
      </w:r>
    </w:p>
    <w:p w:rsidR="00432395" w:rsidRPr="00432395" w:rsidRDefault="00432395" w:rsidP="00432395">
      <w:pPr>
        <w:pStyle w:val="a3"/>
        <w:numPr>
          <w:ilvl w:val="0"/>
          <w:numId w:val="1"/>
        </w:numPr>
        <w:rPr>
          <w:rFonts w:ascii="Helvetica" w:hAnsi="Helvetica" w:cs="Helvetica"/>
          <w:sz w:val="20"/>
          <w:szCs w:val="20"/>
        </w:rPr>
      </w:pPr>
      <w:r w:rsidRPr="00432395">
        <w:t>вариативности в использовании форм и методов обучения, учебных пособий, средств и материалов,</w:t>
      </w:r>
    </w:p>
    <w:p w:rsidR="00432395" w:rsidRPr="00C01D06" w:rsidRDefault="00432395" w:rsidP="00432395">
      <w:pPr>
        <w:pStyle w:val="a3"/>
        <w:numPr>
          <w:ilvl w:val="0"/>
          <w:numId w:val="1"/>
        </w:numPr>
        <w:rPr>
          <w:rFonts w:ascii="Helvetica" w:hAnsi="Helvetica" w:cs="Helvetica"/>
          <w:sz w:val="20"/>
          <w:szCs w:val="20"/>
        </w:rPr>
      </w:pPr>
      <w:r w:rsidRPr="00432395">
        <w:t>динамической изменчивости в соответствии с прохождением учебной программы, изменением индивидуальных интересов учащихся.</w:t>
      </w:r>
    </w:p>
    <w:p w:rsidR="00C01D06" w:rsidRPr="00C01D06" w:rsidRDefault="00C01D06" w:rsidP="00C01D06">
      <w:pPr>
        <w:pStyle w:val="a3"/>
        <w:ind w:left="720"/>
        <w:rPr>
          <w:rFonts w:ascii="Helvetica" w:hAnsi="Helvetica" w:cs="Helvetica"/>
          <w:sz w:val="20"/>
          <w:szCs w:val="20"/>
        </w:rPr>
      </w:pPr>
    </w:p>
    <w:p w:rsidR="00C01D06" w:rsidRDefault="00C01D06" w:rsidP="00C01D06">
      <w:pPr>
        <w:shd w:val="clear" w:color="auto" w:fill="FFFFFF"/>
        <w:jc w:val="both"/>
        <w:rPr>
          <w:spacing w:val="-1"/>
        </w:rPr>
      </w:pPr>
      <w:r>
        <w:rPr>
          <w:w w:val="90"/>
        </w:rPr>
        <w:t>1.3.</w:t>
      </w:r>
      <w:r w:rsidRPr="00C01D06">
        <w:rPr>
          <w:w w:val="90"/>
        </w:rPr>
        <w:t>.</w:t>
      </w:r>
      <w:r w:rsidRPr="00C01D06">
        <w:rPr>
          <w:spacing w:val="-2"/>
        </w:rPr>
        <w:t xml:space="preserve">Стандарт нового поколения  включает в себя требования </w:t>
      </w:r>
      <w:r w:rsidRPr="00474F99">
        <w:t xml:space="preserve">к материально-техническим условиям реализации основной образовательной программы </w:t>
      </w:r>
      <w:r w:rsidRPr="00C01D06">
        <w:rPr>
          <w:spacing w:val="-1"/>
        </w:rPr>
        <w:t>начального общего образования, что означает  приведение в соответствие с требованиями ФГОС НОО учебного кабинета начального общего образования</w:t>
      </w:r>
    </w:p>
    <w:p w:rsidR="00C01D06" w:rsidRPr="00C01D06" w:rsidRDefault="00C01D06" w:rsidP="00C01D06">
      <w:pPr>
        <w:shd w:val="clear" w:color="auto" w:fill="FFFFFF"/>
        <w:jc w:val="both"/>
        <w:rPr>
          <w:spacing w:val="-1"/>
        </w:rPr>
      </w:pPr>
    </w:p>
    <w:p w:rsidR="002B2720" w:rsidRPr="009E44E4" w:rsidRDefault="00C01D06" w:rsidP="002B2720">
      <w:pPr>
        <w:pStyle w:val="a3"/>
      </w:pPr>
      <w:r>
        <w:t>1.4</w:t>
      </w:r>
      <w:r w:rsidRPr="00474F99">
        <w:t>.</w:t>
      </w:r>
      <w:r w:rsidR="002B2720" w:rsidRPr="009E44E4">
        <w:t xml:space="preserve"> </w:t>
      </w:r>
      <w:r w:rsidR="002B2720" w:rsidRPr="00C01D06">
        <w:rPr>
          <w:spacing w:val="-2"/>
        </w:rPr>
        <w:t>Материально-техническая</w:t>
      </w:r>
      <w:r w:rsidR="002B2720" w:rsidRPr="00474F99">
        <w:t xml:space="preserve"> </w:t>
      </w:r>
      <w:r w:rsidR="002B2720" w:rsidRPr="00C01D06">
        <w:rPr>
          <w:spacing w:val="-3"/>
        </w:rPr>
        <w:t>база</w:t>
      </w:r>
      <w:r w:rsidR="002B2720" w:rsidRPr="00474F99">
        <w:t xml:space="preserve"> </w:t>
      </w:r>
      <w:r w:rsidR="002B2720" w:rsidRPr="00C01D06">
        <w:rPr>
          <w:spacing w:val="-2"/>
        </w:rPr>
        <w:t>реализации</w:t>
      </w:r>
      <w:r w:rsidR="002B2720" w:rsidRPr="00474F99">
        <w:t xml:space="preserve"> </w:t>
      </w:r>
      <w:r w:rsidR="002B2720" w:rsidRPr="00C01D06">
        <w:rPr>
          <w:spacing w:val="-4"/>
        </w:rPr>
        <w:t xml:space="preserve">основной </w:t>
      </w:r>
      <w:r w:rsidR="002B2720" w:rsidRPr="00474F99">
        <w:t>образовательной программы начального общего образования должна соответствовать</w:t>
      </w:r>
      <w:r w:rsidR="002B2720">
        <w:t>:</w:t>
      </w:r>
    </w:p>
    <w:p w:rsidR="005D6ABF" w:rsidRDefault="002B2720" w:rsidP="002B2720">
      <w:pPr>
        <w:tabs>
          <w:tab w:val="num" w:pos="720"/>
        </w:tabs>
        <w:ind w:left="900" w:hanging="360"/>
        <w:jc w:val="both"/>
      </w:pPr>
      <w:r w:rsidRPr="009E44E4">
        <w:rPr>
          <w:rFonts w:ascii="Symbol" w:eastAsia="Symbol" w:hAnsi="Symbol" w:cs="Symbol"/>
          <w:sz w:val="20"/>
        </w:rPr>
        <w:t></w:t>
      </w:r>
      <w:r w:rsidRPr="009E44E4">
        <w:rPr>
          <w:rFonts w:eastAsia="Symbol"/>
          <w:sz w:val="14"/>
          <w:szCs w:val="14"/>
        </w:rPr>
        <w:t>  </w:t>
      </w:r>
      <w:r>
        <w:t>г</w:t>
      </w:r>
      <w:r w:rsidRPr="009E44E4">
        <w:t>игиеническим требованиям к условиям</w:t>
      </w:r>
      <w:r w:rsidR="005D6ABF">
        <w:t xml:space="preserve"> обучения в </w:t>
      </w:r>
      <w:proofErr w:type="gramStart"/>
      <w:r w:rsidR="005D6ABF">
        <w:t>общеобразовательных</w:t>
      </w:r>
      <w:proofErr w:type="gramEnd"/>
    </w:p>
    <w:p w:rsidR="005D6ABF" w:rsidRDefault="005D6ABF" w:rsidP="002B2720">
      <w:pPr>
        <w:tabs>
          <w:tab w:val="num" w:pos="720"/>
        </w:tabs>
        <w:ind w:left="900" w:hanging="360"/>
        <w:jc w:val="both"/>
      </w:pPr>
      <w:r>
        <w:t xml:space="preserve">   </w:t>
      </w:r>
      <w:proofErr w:type="gramStart"/>
      <w:r w:rsidR="002B2720" w:rsidRPr="009E44E4">
        <w:t>уч</w:t>
      </w:r>
      <w:r w:rsidR="002B2720">
        <w:t>реждениях</w:t>
      </w:r>
      <w:proofErr w:type="gramEnd"/>
      <w:r w:rsidR="002B2720">
        <w:t xml:space="preserve">. </w:t>
      </w:r>
      <w:proofErr w:type="spellStart"/>
      <w:r w:rsidR="002B2720">
        <w:t>СанПиН</w:t>
      </w:r>
      <w:proofErr w:type="spellEnd"/>
      <w:r w:rsidR="002B2720">
        <w:t xml:space="preserve"> 2.4.2.1178</w:t>
      </w:r>
      <w:r w:rsidR="002B2720">
        <w:noBreakHyphen/>
        <w:t>02</w:t>
      </w:r>
      <w:r w:rsidR="002B2720" w:rsidRPr="009E44E4">
        <w:t>, утв. Гла</w:t>
      </w:r>
      <w:r>
        <w:t>вным государственным санитарным</w:t>
      </w:r>
    </w:p>
    <w:p w:rsidR="002B2720" w:rsidRPr="009E44E4" w:rsidRDefault="005D6ABF" w:rsidP="002B2720">
      <w:pPr>
        <w:tabs>
          <w:tab w:val="num" w:pos="720"/>
        </w:tabs>
        <w:ind w:left="900" w:hanging="360"/>
        <w:jc w:val="both"/>
      </w:pPr>
      <w:r>
        <w:t xml:space="preserve">   </w:t>
      </w:r>
      <w:r w:rsidR="002B2720" w:rsidRPr="009E44E4">
        <w:t xml:space="preserve">врачом РФ 25.11.2002 (в ред. от 26.12.2008); </w:t>
      </w:r>
    </w:p>
    <w:p w:rsidR="002B2720" w:rsidRDefault="002B2720" w:rsidP="002B2720">
      <w:pPr>
        <w:tabs>
          <w:tab w:val="num" w:pos="720"/>
        </w:tabs>
        <w:ind w:left="900" w:hanging="360"/>
        <w:jc w:val="both"/>
      </w:pPr>
      <w:r w:rsidRPr="009E44E4">
        <w:rPr>
          <w:rFonts w:ascii="Symbol" w:eastAsia="Symbol" w:hAnsi="Symbol" w:cs="Symbol"/>
          <w:sz w:val="20"/>
        </w:rPr>
        <w:t></w:t>
      </w:r>
      <w:r w:rsidRPr="009E44E4">
        <w:rPr>
          <w:rFonts w:eastAsia="Symbol"/>
          <w:sz w:val="14"/>
          <w:szCs w:val="14"/>
        </w:rPr>
        <w:t>  </w:t>
      </w:r>
      <w:r w:rsidRPr="009E44E4">
        <w:t xml:space="preserve">федеральным требованиям к образовательным </w:t>
      </w:r>
      <w:r>
        <w:t>учреждениям в части минимальной</w:t>
      </w:r>
    </w:p>
    <w:p w:rsidR="002B2720" w:rsidRDefault="002B2720" w:rsidP="002B2720">
      <w:pPr>
        <w:tabs>
          <w:tab w:val="num" w:pos="720"/>
        </w:tabs>
        <w:ind w:left="900" w:hanging="360"/>
        <w:jc w:val="both"/>
      </w:pPr>
      <w:r>
        <w:t xml:space="preserve">   </w:t>
      </w:r>
      <w:r w:rsidRPr="009E44E4">
        <w:t>оснащенности учебного процесса и обору</w:t>
      </w:r>
      <w:r>
        <w:t>дования учебных помещений, утв.</w:t>
      </w:r>
    </w:p>
    <w:p w:rsidR="002B2720" w:rsidRDefault="002B2720" w:rsidP="002B2720">
      <w:pPr>
        <w:tabs>
          <w:tab w:val="num" w:pos="720"/>
        </w:tabs>
        <w:ind w:left="900" w:hanging="360"/>
        <w:jc w:val="both"/>
      </w:pPr>
      <w:r>
        <w:t xml:space="preserve">   </w:t>
      </w:r>
      <w:r w:rsidRPr="009E44E4">
        <w:t xml:space="preserve">приказом </w:t>
      </w:r>
      <w:proofErr w:type="spellStart"/>
      <w:r w:rsidRPr="009E44E4">
        <w:t>Минобрнауки</w:t>
      </w:r>
      <w:proofErr w:type="spellEnd"/>
      <w:r w:rsidRPr="009E44E4">
        <w:t xml:space="preserve"> России от 0</w:t>
      </w:r>
      <w:r>
        <w:t>4.10.2010 № 986 "Об утверждении</w:t>
      </w:r>
    </w:p>
    <w:p w:rsidR="002B2720" w:rsidRDefault="002B2720" w:rsidP="002B2720">
      <w:pPr>
        <w:tabs>
          <w:tab w:val="num" w:pos="720"/>
        </w:tabs>
        <w:ind w:left="900" w:hanging="360"/>
        <w:jc w:val="both"/>
      </w:pPr>
      <w:r>
        <w:t xml:space="preserve">   </w:t>
      </w:r>
      <w:r w:rsidRPr="009E44E4">
        <w:t xml:space="preserve">федеральных требований к образовательным </w:t>
      </w:r>
      <w:r>
        <w:t>учреждениям в части минимальной</w:t>
      </w:r>
    </w:p>
    <w:p w:rsidR="002B2720" w:rsidRPr="009E44E4" w:rsidRDefault="002B2720" w:rsidP="002B2720">
      <w:pPr>
        <w:tabs>
          <w:tab w:val="num" w:pos="720"/>
        </w:tabs>
        <w:ind w:left="900" w:hanging="360"/>
        <w:jc w:val="both"/>
      </w:pPr>
      <w:r>
        <w:t xml:space="preserve">   </w:t>
      </w:r>
      <w:r w:rsidRPr="009E44E4">
        <w:t xml:space="preserve">оснащенности учебного процесса и оборудования учебных помещений"; </w:t>
      </w:r>
    </w:p>
    <w:p w:rsidR="002B2720" w:rsidRDefault="002B2720" w:rsidP="002B2720">
      <w:pPr>
        <w:tabs>
          <w:tab w:val="num" w:pos="720"/>
        </w:tabs>
        <w:ind w:left="900" w:hanging="360"/>
        <w:jc w:val="both"/>
      </w:pPr>
      <w:r w:rsidRPr="009E44E4">
        <w:rPr>
          <w:rFonts w:ascii="Symbol" w:eastAsia="Symbol" w:hAnsi="Symbol" w:cs="Symbol"/>
          <w:sz w:val="20"/>
        </w:rPr>
        <w:t></w:t>
      </w:r>
      <w:r w:rsidRPr="009E44E4">
        <w:rPr>
          <w:rFonts w:eastAsia="Symbol"/>
          <w:sz w:val="14"/>
          <w:szCs w:val="14"/>
        </w:rPr>
        <w:t xml:space="preserve">   </w:t>
      </w:r>
      <w:r w:rsidRPr="009E44E4">
        <w:t xml:space="preserve">требованиям охраны труда и здоровья участников образовательного процесса. </w:t>
      </w:r>
    </w:p>
    <w:p w:rsidR="002B2720" w:rsidRDefault="002B2720" w:rsidP="002B2720">
      <w:pPr>
        <w:jc w:val="both"/>
      </w:pPr>
    </w:p>
    <w:p w:rsidR="00C01D06" w:rsidRPr="00474F99" w:rsidRDefault="00C01D06" w:rsidP="002B2720">
      <w:pPr>
        <w:jc w:val="both"/>
      </w:pPr>
      <w:r w:rsidRPr="00474F99">
        <w:t>1.4. Кабинет создается с целью обеспечения благоприятных условий для совершенствования  образовательного процесса, повышения эффективности и качества обучения, методического и профессионального уровня педагогов, сосредоточения наглядного, дидактического материала, методической литературы, технических средств, отвечающих задачам введения и реализации ФГОС НОО.</w:t>
      </w:r>
    </w:p>
    <w:p w:rsidR="00C01D06" w:rsidRPr="00432395" w:rsidRDefault="00C01D06" w:rsidP="00432395">
      <w:pPr>
        <w:pStyle w:val="a3"/>
        <w:rPr>
          <w:rFonts w:ascii="Helvetica" w:hAnsi="Helvetica" w:cs="Helvetica"/>
          <w:sz w:val="20"/>
          <w:szCs w:val="20"/>
        </w:rPr>
      </w:pPr>
    </w:p>
    <w:p w:rsidR="00432395" w:rsidRPr="00432395" w:rsidRDefault="00432395" w:rsidP="00432395">
      <w:pPr>
        <w:pStyle w:val="a3"/>
        <w:rPr>
          <w:rFonts w:ascii="Helvetica" w:hAnsi="Helvetica" w:cs="Helvetica"/>
          <w:sz w:val="20"/>
          <w:szCs w:val="20"/>
        </w:rPr>
      </w:pPr>
      <w:r w:rsidRPr="00432395">
        <w:lastRenderedPageBreak/>
        <w:t xml:space="preserve">1.5. На базе учебного кабинета проводятся учебные занятия, занятия по внеурочной деятельности, предметных кружков. </w:t>
      </w:r>
    </w:p>
    <w:p w:rsidR="00432395" w:rsidRPr="00432395" w:rsidRDefault="00432395" w:rsidP="002B2720">
      <w:pPr>
        <w:pStyle w:val="a4"/>
        <w:shd w:val="clear" w:color="auto" w:fill="FFFFFF"/>
        <w:spacing w:after="0" w:line="360" w:lineRule="auto"/>
        <w:jc w:val="both"/>
        <w:rPr>
          <w:rFonts w:ascii="Helvetica" w:hAnsi="Helvetica" w:cs="Helvetica"/>
          <w:sz w:val="20"/>
          <w:szCs w:val="20"/>
        </w:rPr>
      </w:pPr>
    </w:p>
    <w:p w:rsidR="00432395" w:rsidRDefault="002B2720" w:rsidP="002B2720">
      <w:pPr>
        <w:pStyle w:val="a4"/>
        <w:shd w:val="clear" w:color="auto" w:fill="FFFFFF"/>
        <w:spacing w:after="0" w:line="360" w:lineRule="auto"/>
        <w:jc w:val="both"/>
        <w:rPr>
          <w:rStyle w:val="a5"/>
        </w:rPr>
      </w:pPr>
      <w:r>
        <w:rPr>
          <w:rStyle w:val="a5"/>
        </w:rPr>
        <w:t xml:space="preserve">2. </w:t>
      </w:r>
      <w:r w:rsidR="00944AE7">
        <w:rPr>
          <w:rStyle w:val="a5"/>
        </w:rPr>
        <w:t>Оборудование учебного кабинета</w:t>
      </w:r>
    </w:p>
    <w:p w:rsidR="00D17EBF" w:rsidRDefault="00944AE7" w:rsidP="002B2720">
      <w:pPr>
        <w:jc w:val="both"/>
        <w:rPr>
          <w:color w:val="000000"/>
        </w:rPr>
      </w:pPr>
      <w:r>
        <w:rPr>
          <w:color w:val="000000"/>
        </w:rPr>
        <w:t>2.1.</w:t>
      </w:r>
      <w:r w:rsidR="002B2720" w:rsidRPr="00474F99">
        <w:rPr>
          <w:color w:val="000000"/>
        </w:rPr>
        <w:t xml:space="preserve"> В помещении классов-кабинетов начальной школы должна использоваться специализированная мебель для организации рабочих мест обучающихся и учителя, для правильного и рационального хранения и размещения учебного оборудования, приспособления для оформления интерьеров учебного помещения.</w:t>
      </w:r>
    </w:p>
    <w:p w:rsidR="00D17EBF" w:rsidRPr="009E44E4" w:rsidRDefault="00944AE7" w:rsidP="00D17EBF">
      <w:pPr>
        <w:spacing w:before="100" w:beforeAutospacing="1"/>
        <w:jc w:val="both"/>
      </w:pPr>
      <w:r>
        <w:t>2.2.</w:t>
      </w:r>
      <w:r w:rsidR="00D17EBF">
        <w:t xml:space="preserve"> </w:t>
      </w:r>
      <w:r w:rsidR="00D17EBF" w:rsidRPr="009E44E4">
        <w:t>Рабочее место педагогического работника оборудуется столом, приставкой для демонстрационного оборудования и технических средств обучения, шкафами для хранения наглядных пособий, экспозиционными устройствами, классной доской, инструментами и приспособлениями в соответствии со спецификой обучения младших школьников.</w:t>
      </w:r>
    </w:p>
    <w:p w:rsidR="00D17EBF" w:rsidRPr="009E44E4" w:rsidRDefault="00944AE7" w:rsidP="00D17EBF">
      <w:pPr>
        <w:spacing w:before="100" w:beforeAutospacing="1"/>
        <w:jc w:val="both"/>
      </w:pPr>
      <w:r>
        <w:rPr>
          <w:color w:val="000000"/>
        </w:rPr>
        <w:t>2.</w:t>
      </w:r>
      <w:r w:rsidR="00D17EBF">
        <w:rPr>
          <w:color w:val="000000"/>
        </w:rPr>
        <w:t>3</w:t>
      </w:r>
      <w:r w:rsidR="002B2720" w:rsidRPr="00474F99">
        <w:rPr>
          <w:color w:val="000000"/>
        </w:rPr>
        <w:t xml:space="preserve">. Мебель для организации рабочих мест обучающихся включает  </w:t>
      </w:r>
      <w:r w:rsidR="002B2720">
        <w:rPr>
          <w:color w:val="000000"/>
        </w:rPr>
        <w:t xml:space="preserve">одноместные или </w:t>
      </w:r>
      <w:r w:rsidR="002B2720" w:rsidRPr="00474F99">
        <w:rPr>
          <w:color w:val="000000"/>
        </w:rPr>
        <w:t>двухместные ученические столы со стульями разных ростовых групп.</w:t>
      </w:r>
      <w:r w:rsidR="00D17EBF">
        <w:rPr>
          <w:color w:val="000000"/>
        </w:rPr>
        <w:t xml:space="preserve"> </w:t>
      </w:r>
      <w:r w:rsidR="00D17EBF" w:rsidRPr="009E44E4">
        <w:t>Каждый обучающийся обеспечивается рабочим местом за партой или столом в соответствии с его ростом, состоянием зрения и слуха. Парты расставляются в учебных помещениях по номерам: меньшие – ближе к доске, большие – дальше. Парты независимо от их номера для детей с нарушением слуха и зрения ставятся первыми. Обучающиеся с пониженной остротой зрения рассаживаются в первом ряду от окон.</w:t>
      </w:r>
    </w:p>
    <w:p w:rsidR="002B2720" w:rsidRPr="00474F99" w:rsidRDefault="002B2720" w:rsidP="002B2720">
      <w:pPr>
        <w:jc w:val="both"/>
        <w:rPr>
          <w:color w:val="000000"/>
        </w:rPr>
      </w:pPr>
    </w:p>
    <w:p w:rsidR="002B2720" w:rsidRDefault="002B2720" w:rsidP="002B2720">
      <w:pPr>
        <w:jc w:val="both"/>
        <w:rPr>
          <w:color w:val="000000"/>
        </w:rPr>
      </w:pPr>
      <w:r w:rsidRPr="00474F99">
        <w:rPr>
          <w:color w:val="000000"/>
        </w:rPr>
        <w:t>Парты в кабинете располагаются таким образом, чтобы можно было использовать на уроке разли</w:t>
      </w:r>
      <w:r>
        <w:rPr>
          <w:color w:val="000000"/>
        </w:rPr>
        <w:t xml:space="preserve">чные формы работы </w:t>
      </w:r>
      <w:proofErr w:type="gramStart"/>
      <w:r>
        <w:rPr>
          <w:color w:val="000000"/>
        </w:rPr>
        <w:t>(</w:t>
      </w:r>
      <w:r w:rsidRPr="00474F99">
        <w:rPr>
          <w:color w:val="000000"/>
        </w:rPr>
        <w:t xml:space="preserve"> </w:t>
      </w:r>
      <w:proofErr w:type="gramEnd"/>
      <w:r w:rsidRPr="00474F99">
        <w:rPr>
          <w:color w:val="000000"/>
        </w:rPr>
        <w:t>парную, групповую, индивидуальную и т.п.).</w:t>
      </w:r>
    </w:p>
    <w:p w:rsidR="002B2720" w:rsidRDefault="002B2720" w:rsidP="002B2720">
      <w:pPr>
        <w:jc w:val="both"/>
        <w:rPr>
          <w:color w:val="000000"/>
        </w:rPr>
      </w:pPr>
    </w:p>
    <w:p w:rsidR="002B2720" w:rsidRDefault="00944AE7" w:rsidP="002B2720">
      <w:pPr>
        <w:pStyle w:val="a4"/>
        <w:spacing w:after="0"/>
        <w:jc w:val="both"/>
      </w:pPr>
      <w:r>
        <w:rPr>
          <w:color w:val="000000"/>
        </w:rPr>
        <w:t>2.</w:t>
      </w:r>
      <w:r w:rsidR="00D17EBF">
        <w:rPr>
          <w:color w:val="000000"/>
        </w:rPr>
        <w:t>4</w:t>
      </w:r>
      <w:r w:rsidR="002B2720">
        <w:rPr>
          <w:color w:val="000000"/>
        </w:rPr>
        <w:t xml:space="preserve">. </w:t>
      </w:r>
      <w:r w:rsidR="002B2720" w:rsidRPr="00474F99">
        <w:t xml:space="preserve">Детей с нарушением зрения рекомендуется рассаживать на ближние к классной доске парты. Детей, часто болеющих ОРЗ, ангинами, простудными заболеваниями, следует рассаживать дальше от наружной стены. Не менее двух раз за учебный год обучающихся, сидящих на крайних рядах, меняют местами, не нарушая соответствия мебели их росту. Для рационального подбора мебели с целью профилактики нарушений костно-мышечной системы рекомендуется все учебные помещения и кабинеты оснащать ростовыми линейками. </w:t>
      </w:r>
    </w:p>
    <w:p w:rsidR="00944AE7" w:rsidRDefault="00944AE7" w:rsidP="002B2720">
      <w:pPr>
        <w:pStyle w:val="a4"/>
        <w:spacing w:after="0"/>
        <w:jc w:val="both"/>
      </w:pPr>
    </w:p>
    <w:p w:rsidR="00944AE7" w:rsidRDefault="00944AE7" w:rsidP="00944AE7">
      <w:pPr>
        <w:pStyle w:val="a4"/>
        <w:spacing w:after="0"/>
        <w:jc w:val="both"/>
      </w:pPr>
      <w:r>
        <w:t>2.5</w:t>
      </w:r>
      <w:r w:rsidRPr="00474F99">
        <w:t>.</w:t>
      </w:r>
      <w:r>
        <w:t xml:space="preserve"> В кабинете используется маркерная доска</w:t>
      </w:r>
      <w:proofErr w:type="gramStart"/>
      <w:r>
        <w:t>.</w:t>
      </w:r>
      <w:proofErr w:type="gramEnd"/>
      <w:r>
        <w:t xml:space="preserve">  Ц</w:t>
      </w:r>
      <w:r w:rsidRPr="00474F99">
        <w:t>вет маркера должен быть контрастным (черный, красный, коричневый, темные тона синего и зеленого).</w:t>
      </w:r>
    </w:p>
    <w:p w:rsidR="00944AE7" w:rsidRPr="00474F99" w:rsidRDefault="00944AE7" w:rsidP="00944AE7">
      <w:pPr>
        <w:pStyle w:val="a4"/>
        <w:spacing w:after="0"/>
        <w:jc w:val="both"/>
      </w:pPr>
    </w:p>
    <w:p w:rsidR="00944AE7" w:rsidRDefault="00944AE7" w:rsidP="00944AE7">
      <w:pPr>
        <w:pStyle w:val="a4"/>
        <w:spacing w:after="0"/>
        <w:jc w:val="both"/>
      </w:pPr>
      <w:r>
        <w:t>2.6</w:t>
      </w:r>
      <w:r w:rsidRPr="00474F99">
        <w:t>. 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w:t>
      </w:r>
    </w:p>
    <w:p w:rsidR="00944AE7" w:rsidRDefault="00944AE7" w:rsidP="00944AE7">
      <w:pPr>
        <w:pStyle w:val="a4"/>
        <w:spacing w:after="0"/>
        <w:jc w:val="both"/>
      </w:pPr>
    </w:p>
    <w:p w:rsidR="00944AE7" w:rsidRPr="00432395" w:rsidRDefault="00944AE7" w:rsidP="00944AE7">
      <w:pPr>
        <w:pStyle w:val="a3"/>
        <w:jc w:val="both"/>
        <w:rPr>
          <w:rFonts w:ascii="Helvetica" w:hAnsi="Helvetica" w:cs="Helvetica"/>
          <w:sz w:val="20"/>
          <w:szCs w:val="20"/>
        </w:rPr>
      </w:pPr>
      <w:r>
        <w:t xml:space="preserve">2.7. </w:t>
      </w:r>
      <w:r w:rsidRPr="00432395">
        <w:t xml:space="preserve">Учебный кабинет должен быть оснащен </w:t>
      </w:r>
      <w:proofErr w:type="spellStart"/>
      <w:r>
        <w:t>мультимедийным</w:t>
      </w:r>
      <w:proofErr w:type="spellEnd"/>
      <w:r>
        <w:t xml:space="preserve"> комплексом</w:t>
      </w:r>
      <w:r w:rsidR="00CE76B7">
        <w:t>.</w:t>
      </w:r>
    </w:p>
    <w:p w:rsidR="00944AE7" w:rsidRPr="00474F99" w:rsidRDefault="00944AE7" w:rsidP="00944AE7">
      <w:pPr>
        <w:pStyle w:val="a4"/>
        <w:spacing w:after="0"/>
        <w:jc w:val="both"/>
      </w:pPr>
    </w:p>
    <w:p w:rsidR="00432395" w:rsidRDefault="00CE76B7" w:rsidP="00CE76B7">
      <w:pPr>
        <w:pStyle w:val="a3"/>
        <w:jc w:val="both"/>
      </w:pPr>
      <w:r>
        <w:t>2.8.</w:t>
      </w:r>
      <w:r w:rsidR="00432395" w:rsidRPr="00432395">
        <w:t xml:space="preserve"> В оформлении учебного кабинета должны быть представлены материалы, отражающие индивидуальность каждого ребёнка (например: детские работы, фотографии, достижения учащегося, и т.д.).</w:t>
      </w:r>
    </w:p>
    <w:p w:rsidR="00CE76B7" w:rsidRPr="009E44E4" w:rsidRDefault="00CE76B7" w:rsidP="00CE76B7">
      <w:pPr>
        <w:spacing w:before="100" w:beforeAutospacing="1"/>
      </w:pPr>
      <w:r>
        <w:t xml:space="preserve">2.9. </w:t>
      </w:r>
      <w:r w:rsidRPr="009E44E4">
        <w:t xml:space="preserve"> Организация рабочих мест обучающихся должна обеспечивать возможность выполнения образовательной программы, учитывать требования техники безопасности.</w:t>
      </w:r>
    </w:p>
    <w:p w:rsidR="00CE76B7" w:rsidRDefault="00CE76B7" w:rsidP="00CE76B7">
      <w:pPr>
        <w:spacing w:before="100" w:beforeAutospacing="1"/>
      </w:pPr>
      <w:r>
        <w:lastRenderedPageBreak/>
        <w:t>2.10</w:t>
      </w:r>
      <w:r w:rsidRPr="009E44E4">
        <w:t>. Оформление учебного кабинета должно соответствовать требованиям современного дизайна для учебных помещений.</w:t>
      </w:r>
    </w:p>
    <w:p w:rsidR="00C47942" w:rsidRDefault="00C47942" w:rsidP="00C47942">
      <w:pPr>
        <w:pStyle w:val="a4"/>
        <w:shd w:val="clear" w:color="auto" w:fill="FFFFFF"/>
        <w:spacing w:after="0" w:line="360" w:lineRule="auto"/>
      </w:pPr>
    </w:p>
    <w:p w:rsidR="00432395" w:rsidRPr="00432395" w:rsidRDefault="00C47942" w:rsidP="00C47942">
      <w:pPr>
        <w:pStyle w:val="a4"/>
        <w:shd w:val="clear" w:color="auto" w:fill="FFFFFF"/>
        <w:spacing w:after="0" w:line="360" w:lineRule="auto"/>
        <w:rPr>
          <w:rFonts w:ascii="Helvetica" w:hAnsi="Helvetica" w:cs="Helvetica"/>
          <w:sz w:val="20"/>
          <w:szCs w:val="20"/>
        </w:rPr>
      </w:pPr>
      <w:r>
        <w:t xml:space="preserve">2.11. </w:t>
      </w:r>
      <w:r w:rsidRPr="009E44E4">
        <w:t>В учебных кабинетах обязательно устанавливаются умывальники.</w:t>
      </w:r>
    </w:p>
    <w:p w:rsidR="00432395" w:rsidRPr="00432395" w:rsidRDefault="00432395" w:rsidP="00432395">
      <w:pPr>
        <w:pStyle w:val="a4"/>
        <w:shd w:val="clear" w:color="auto" w:fill="FFFFFF"/>
        <w:spacing w:after="0" w:line="360" w:lineRule="auto"/>
        <w:ind w:firstLine="397"/>
        <w:rPr>
          <w:rFonts w:ascii="Helvetica" w:hAnsi="Helvetica" w:cs="Helvetica"/>
          <w:sz w:val="20"/>
          <w:szCs w:val="20"/>
        </w:rPr>
      </w:pPr>
      <w:r w:rsidRPr="00432395">
        <w:rPr>
          <w:rFonts w:ascii="Helvetica" w:hAnsi="Helvetica" w:cs="Helvetica"/>
          <w:sz w:val="20"/>
          <w:szCs w:val="20"/>
        </w:rPr>
        <w:t> </w:t>
      </w:r>
    </w:p>
    <w:p w:rsidR="00432395" w:rsidRPr="00432395" w:rsidRDefault="00C47942" w:rsidP="00C47942">
      <w:pPr>
        <w:pStyle w:val="a4"/>
        <w:shd w:val="clear" w:color="auto" w:fill="FFFFFF"/>
        <w:spacing w:after="0" w:line="360" w:lineRule="auto"/>
        <w:rPr>
          <w:rFonts w:ascii="Helvetica" w:hAnsi="Helvetica" w:cs="Helvetica"/>
          <w:sz w:val="20"/>
          <w:szCs w:val="20"/>
        </w:rPr>
      </w:pPr>
      <w:r>
        <w:rPr>
          <w:rStyle w:val="a5"/>
        </w:rPr>
        <w:t xml:space="preserve">3 </w:t>
      </w:r>
      <w:r w:rsidR="00432395" w:rsidRPr="00432395">
        <w:rPr>
          <w:rStyle w:val="a5"/>
        </w:rPr>
        <w:t>Требования к учебно-методическому обеспечению кабинета</w:t>
      </w:r>
    </w:p>
    <w:p w:rsidR="00432395" w:rsidRDefault="00C47942" w:rsidP="00C47942">
      <w:pPr>
        <w:pStyle w:val="a3"/>
        <w:jc w:val="both"/>
      </w:pPr>
      <w:r>
        <w:t>3</w:t>
      </w:r>
      <w:r w:rsidR="00432395" w:rsidRPr="00432395">
        <w:t>.1. В учебном кабинете должна находиться методическая литература по проблеме обучения в соответствии с ФГОС НОО.</w:t>
      </w:r>
    </w:p>
    <w:p w:rsidR="00C47942" w:rsidRPr="00432395" w:rsidRDefault="00C47942" w:rsidP="00C47942">
      <w:pPr>
        <w:pStyle w:val="a3"/>
        <w:jc w:val="both"/>
        <w:rPr>
          <w:rFonts w:ascii="Helvetica" w:hAnsi="Helvetica" w:cs="Helvetica"/>
          <w:sz w:val="20"/>
          <w:szCs w:val="20"/>
        </w:rPr>
      </w:pPr>
    </w:p>
    <w:p w:rsidR="00432395" w:rsidRDefault="00C47942" w:rsidP="00C47942">
      <w:pPr>
        <w:pStyle w:val="a3"/>
        <w:jc w:val="both"/>
      </w:pPr>
      <w:r>
        <w:t>3</w:t>
      </w:r>
      <w:r w:rsidR="00432395" w:rsidRPr="00432395">
        <w:t>.2. В учебном кабинете должен быть вариативный дидактический материал по основным темам преподаваемых учителем предметов (карточки с вариантами заданий, упражнений, вопросов и т.п.) Этот дидактический материал должен обновляться учителем по мере необходимости в соответствии с прохождением учебной программы, изменением интересов детей. Дидактический материал может храниться, в том числе, на электронных носителях.</w:t>
      </w:r>
    </w:p>
    <w:p w:rsidR="00656AC5" w:rsidRPr="00432395" w:rsidRDefault="00656AC5" w:rsidP="00C47942">
      <w:pPr>
        <w:pStyle w:val="a3"/>
        <w:jc w:val="both"/>
        <w:rPr>
          <w:rFonts w:ascii="Helvetica" w:hAnsi="Helvetica" w:cs="Helvetica"/>
          <w:sz w:val="20"/>
          <w:szCs w:val="20"/>
        </w:rPr>
      </w:pPr>
    </w:p>
    <w:p w:rsidR="00432395" w:rsidRDefault="00432395" w:rsidP="00C47942">
      <w:pPr>
        <w:pStyle w:val="a3"/>
        <w:jc w:val="both"/>
      </w:pPr>
      <w:r w:rsidRPr="00432395">
        <w:t>3.</w:t>
      </w:r>
      <w:r w:rsidR="009C1D3F">
        <w:t xml:space="preserve">3. </w:t>
      </w:r>
      <w:r w:rsidRPr="00432395">
        <w:t xml:space="preserve"> </w:t>
      </w:r>
      <w:proofErr w:type="gramStart"/>
      <w:r w:rsidRPr="00432395">
        <w:t xml:space="preserve">В учебном кабинете должны находиться </w:t>
      </w:r>
      <w:r w:rsidR="009C1D3F">
        <w:t xml:space="preserve">рабочие программы учителя, </w:t>
      </w:r>
      <w:r w:rsidRPr="00432395">
        <w:t xml:space="preserve">планы и отчёты работы учителя, планы-конспекты открытых уроков, выступлений учителя на заседаниях методических объединений, совещаниях, педсоветах, семинарах, конференциях и т.д., печатные работы учителя, </w:t>
      </w:r>
      <w:proofErr w:type="spellStart"/>
      <w:r w:rsidRPr="00432395">
        <w:t>мультимедийное</w:t>
      </w:r>
      <w:proofErr w:type="spellEnd"/>
      <w:r w:rsidRPr="00432395">
        <w:t xml:space="preserve"> представление (видеоматериалы, компьютерные презентации</w:t>
      </w:r>
      <w:r w:rsidR="009C1D3F">
        <w:t>,</w:t>
      </w:r>
      <w:r w:rsidRPr="00432395">
        <w:t xml:space="preserve"> открытые уроки, родительские собрания, внеклассные мероприятия и т.д.)</w:t>
      </w:r>
      <w:r w:rsidR="009C1D3F">
        <w:t>, все диагностические работы учащихся (за 4 года), анализы диагностических работ.</w:t>
      </w:r>
      <w:proofErr w:type="gramEnd"/>
    </w:p>
    <w:p w:rsidR="002C745A" w:rsidRDefault="002C745A" w:rsidP="002C745A">
      <w:pPr>
        <w:pStyle w:val="a4"/>
        <w:shd w:val="clear" w:color="auto" w:fill="FFFFFF"/>
        <w:spacing w:after="0" w:line="360" w:lineRule="auto"/>
        <w:rPr>
          <w:rFonts w:ascii="Helvetica" w:hAnsi="Helvetica" w:cs="Helvetica"/>
          <w:sz w:val="20"/>
          <w:szCs w:val="20"/>
        </w:rPr>
      </w:pPr>
    </w:p>
    <w:p w:rsidR="002C745A" w:rsidRDefault="002C745A" w:rsidP="002C745A">
      <w:pPr>
        <w:pStyle w:val="a4"/>
        <w:shd w:val="clear" w:color="auto" w:fill="FFFFFF"/>
        <w:spacing w:after="0" w:line="360" w:lineRule="auto"/>
        <w:rPr>
          <w:rStyle w:val="a5"/>
        </w:rPr>
      </w:pPr>
      <w:r>
        <w:rPr>
          <w:rFonts w:ascii="Helvetica" w:hAnsi="Helvetica" w:cs="Helvetica"/>
          <w:sz w:val="20"/>
          <w:szCs w:val="20"/>
        </w:rPr>
        <w:t xml:space="preserve">4 </w:t>
      </w:r>
      <w:r w:rsidR="00432395" w:rsidRPr="00432395">
        <w:t xml:space="preserve"> </w:t>
      </w:r>
      <w:r w:rsidR="00432395" w:rsidRPr="00432395">
        <w:rPr>
          <w:rStyle w:val="a5"/>
        </w:rPr>
        <w:t>Руководство учебным кабинетом</w:t>
      </w:r>
    </w:p>
    <w:p w:rsidR="002C745A" w:rsidRDefault="00432395" w:rsidP="002C745A">
      <w:pPr>
        <w:pStyle w:val="a3"/>
        <w:jc w:val="both"/>
      </w:pPr>
      <w:r w:rsidRPr="00432395">
        <w:t>4.1. Руководство учебным кабинетом осуществ</w:t>
      </w:r>
      <w:r w:rsidR="002C745A">
        <w:t xml:space="preserve">ляет учитель начальных классов, </w:t>
      </w:r>
      <w:r w:rsidR="002C745A" w:rsidRPr="009E44E4">
        <w:t>заведующий кабинетом, назначенный приказом директора образовательного учреждения, в соответствии с должностной инструкцией.</w:t>
      </w:r>
    </w:p>
    <w:p w:rsidR="002C745A" w:rsidRPr="002C745A" w:rsidRDefault="002C745A" w:rsidP="002C745A">
      <w:pPr>
        <w:pStyle w:val="a3"/>
        <w:jc w:val="both"/>
        <w:rPr>
          <w:rFonts w:ascii="Helvetica" w:hAnsi="Helvetica" w:cs="Helvetica"/>
          <w:sz w:val="20"/>
          <w:szCs w:val="20"/>
        </w:rPr>
      </w:pPr>
    </w:p>
    <w:p w:rsidR="00432395" w:rsidRPr="00432395" w:rsidRDefault="002C745A" w:rsidP="002C745A">
      <w:pPr>
        <w:pStyle w:val="a3"/>
        <w:jc w:val="both"/>
        <w:rPr>
          <w:rFonts w:ascii="Helvetica" w:hAnsi="Helvetica" w:cs="Helvetica"/>
          <w:sz w:val="20"/>
          <w:szCs w:val="20"/>
        </w:rPr>
      </w:pPr>
      <w:r>
        <w:t>4.2</w:t>
      </w:r>
      <w:r w:rsidR="00432395" w:rsidRPr="00432395">
        <w:t>. Заведующий учебным кабинетом:</w:t>
      </w:r>
    </w:p>
    <w:p w:rsidR="00432395" w:rsidRPr="00432395" w:rsidRDefault="00432395" w:rsidP="002C745A">
      <w:pPr>
        <w:pStyle w:val="a3"/>
        <w:numPr>
          <w:ilvl w:val="0"/>
          <w:numId w:val="3"/>
        </w:numPr>
        <w:jc w:val="both"/>
        <w:rPr>
          <w:rFonts w:ascii="Helvetica" w:hAnsi="Helvetica" w:cs="Helvetica"/>
          <w:sz w:val="20"/>
          <w:szCs w:val="20"/>
        </w:rPr>
      </w:pPr>
      <w:r w:rsidRPr="00432395">
        <w:t>максимально использует возможности учебного кабинета для осуществления образовательного процесса;</w:t>
      </w:r>
    </w:p>
    <w:p w:rsidR="00432395" w:rsidRPr="00432395" w:rsidRDefault="00432395" w:rsidP="002C745A">
      <w:pPr>
        <w:pStyle w:val="a3"/>
        <w:numPr>
          <w:ilvl w:val="0"/>
          <w:numId w:val="3"/>
        </w:numPr>
        <w:jc w:val="both"/>
        <w:rPr>
          <w:rFonts w:ascii="Helvetica" w:hAnsi="Helvetica" w:cs="Helvetica"/>
          <w:sz w:val="20"/>
          <w:szCs w:val="20"/>
        </w:rPr>
      </w:pPr>
      <w:r w:rsidRPr="00432395">
        <w:t>выполняет работу по обеспечению сохранности и обновлению технических средств обучения, пособий, демонстративных приборов, измерительной аппаратуры, лабораторного оборудования, других средств обучения, т. е. по ремонту и восполнению учебно-материального фонда кабинета;</w:t>
      </w:r>
    </w:p>
    <w:p w:rsidR="00432395" w:rsidRPr="00432395" w:rsidRDefault="00432395" w:rsidP="002C745A">
      <w:pPr>
        <w:pStyle w:val="a3"/>
        <w:numPr>
          <w:ilvl w:val="0"/>
          <w:numId w:val="3"/>
        </w:numPr>
        <w:jc w:val="both"/>
        <w:rPr>
          <w:rFonts w:ascii="Helvetica" w:hAnsi="Helvetica" w:cs="Helvetica"/>
          <w:sz w:val="20"/>
          <w:szCs w:val="20"/>
        </w:rPr>
      </w:pPr>
      <w:r w:rsidRPr="00432395">
        <w:t>осуществляет контроль за санитарно-гигиеническим состоянием кабинета;</w:t>
      </w:r>
    </w:p>
    <w:p w:rsidR="00432395" w:rsidRPr="00432395" w:rsidRDefault="00432395" w:rsidP="002C745A">
      <w:pPr>
        <w:pStyle w:val="a3"/>
        <w:numPr>
          <w:ilvl w:val="0"/>
          <w:numId w:val="3"/>
        </w:numPr>
        <w:jc w:val="both"/>
        <w:rPr>
          <w:rFonts w:ascii="Helvetica" w:hAnsi="Helvetica" w:cs="Helvetica"/>
          <w:sz w:val="20"/>
          <w:szCs w:val="20"/>
        </w:rPr>
      </w:pPr>
      <w:r w:rsidRPr="00432395">
        <w:t>принимает на ответственное хранение материальные ценности учебного кабинета, ведет их учет в установленном порядке;</w:t>
      </w:r>
    </w:p>
    <w:p w:rsidR="00432395" w:rsidRPr="002C745A" w:rsidRDefault="00432395" w:rsidP="002C745A">
      <w:pPr>
        <w:pStyle w:val="a3"/>
        <w:numPr>
          <w:ilvl w:val="0"/>
          <w:numId w:val="3"/>
        </w:numPr>
        <w:jc w:val="both"/>
        <w:rPr>
          <w:rFonts w:ascii="Helvetica" w:hAnsi="Helvetica" w:cs="Helvetica"/>
          <w:sz w:val="20"/>
          <w:szCs w:val="20"/>
        </w:rPr>
      </w:pPr>
      <w:r w:rsidRPr="00432395">
        <w:t xml:space="preserve">при нахождении обучающихся в учебном кабинете несет ответственность за соблюдение правил техники безопасности, санитарии, за охрану жизни </w:t>
      </w:r>
      <w:r w:rsidR="002C745A">
        <w:t>и здоровья детей.</w:t>
      </w:r>
    </w:p>
    <w:p w:rsidR="002C745A" w:rsidRDefault="002C745A" w:rsidP="002C745A">
      <w:pPr>
        <w:pStyle w:val="a3"/>
        <w:jc w:val="both"/>
      </w:pPr>
    </w:p>
    <w:p w:rsidR="002C745A" w:rsidRDefault="002C745A" w:rsidP="002C745A">
      <w:pPr>
        <w:pStyle w:val="a3"/>
        <w:jc w:val="both"/>
      </w:pPr>
    </w:p>
    <w:p w:rsidR="002C745A" w:rsidRDefault="002C745A" w:rsidP="002C745A">
      <w:pPr>
        <w:pStyle w:val="a3"/>
        <w:jc w:val="both"/>
      </w:pPr>
    </w:p>
    <w:p w:rsidR="002C745A" w:rsidRDefault="002C745A" w:rsidP="002C745A">
      <w:pPr>
        <w:pStyle w:val="a3"/>
        <w:jc w:val="both"/>
      </w:pPr>
    </w:p>
    <w:p w:rsidR="002C745A" w:rsidRDefault="002C745A" w:rsidP="002C745A">
      <w:pPr>
        <w:pStyle w:val="a3"/>
        <w:jc w:val="both"/>
      </w:pPr>
    </w:p>
    <w:p w:rsidR="002C745A" w:rsidRDefault="002C745A" w:rsidP="002C745A">
      <w:pPr>
        <w:pStyle w:val="a3"/>
        <w:jc w:val="both"/>
      </w:pPr>
    </w:p>
    <w:p w:rsidR="002C745A" w:rsidRDefault="002C745A" w:rsidP="002C745A">
      <w:pPr>
        <w:pStyle w:val="a3"/>
        <w:jc w:val="both"/>
      </w:pPr>
    </w:p>
    <w:p w:rsidR="002C745A" w:rsidRPr="00432395" w:rsidRDefault="002C745A" w:rsidP="002C745A">
      <w:pPr>
        <w:pStyle w:val="a3"/>
        <w:jc w:val="both"/>
        <w:rPr>
          <w:rFonts w:ascii="Helvetica" w:hAnsi="Helvetica" w:cs="Helvetica"/>
          <w:sz w:val="20"/>
          <w:szCs w:val="20"/>
        </w:rPr>
      </w:pPr>
    </w:p>
    <w:p w:rsidR="00432395" w:rsidRPr="00432395" w:rsidRDefault="00432395" w:rsidP="002C745A">
      <w:pPr>
        <w:pStyle w:val="a3"/>
        <w:jc w:val="both"/>
        <w:rPr>
          <w:rFonts w:ascii="Helvetica" w:hAnsi="Helvetica" w:cs="Helvetica"/>
          <w:sz w:val="20"/>
          <w:szCs w:val="20"/>
        </w:rPr>
      </w:pPr>
      <w:r w:rsidRPr="00432395">
        <w:rPr>
          <w:rFonts w:ascii="Helvetica" w:hAnsi="Helvetica" w:cs="Helvetica"/>
          <w:sz w:val="20"/>
          <w:szCs w:val="20"/>
        </w:rPr>
        <w:t> </w:t>
      </w:r>
    </w:p>
    <w:p w:rsidR="00432395" w:rsidRDefault="00432395" w:rsidP="002C745A">
      <w:pPr>
        <w:pStyle w:val="a3"/>
        <w:jc w:val="both"/>
        <w:rPr>
          <w:b/>
          <w:sz w:val="28"/>
        </w:rPr>
      </w:pPr>
      <w:r w:rsidRPr="002C745A">
        <w:rPr>
          <w:b/>
          <w:sz w:val="28"/>
        </w:rPr>
        <w:lastRenderedPageBreak/>
        <w:t xml:space="preserve">С положением </w:t>
      </w:r>
      <w:proofErr w:type="gramStart"/>
      <w:r w:rsidRPr="002C745A">
        <w:rPr>
          <w:b/>
          <w:sz w:val="28"/>
        </w:rPr>
        <w:t>ознакомлены</w:t>
      </w:r>
      <w:proofErr w:type="gramEnd"/>
      <w:r w:rsidRPr="002C745A">
        <w:rPr>
          <w:b/>
          <w:sz w:val="28"/>
        </w:rPr>
        <w:t xml:space="preserve"> </w:t>
      </w:r>
    </w:p>
    <w:p w:rsidR="002C745A" w:rsidRPr="002C745A" w:rsidRDefault="002C745A" w:rsidP="002C745A">
      <w:pPr>
        <w:pStyle w:val="a3"/>
        <w:jc w:val="both"/>
        <w:rPr>
          <w:rFonts w:ascii="Helvetica" w:hAnsi="Helvetica" w:cs="Helvetica"/>
          <w:b/>
          <w:sz w:val="22"/>
          <w:szCs w:val="20"/>
        </w:rPr>
      </w:pPr>
    </w:p>
    <w:tbl>
      <w:tblPr>
        <w:tblStyle w:val="a7"/>
        <w:tblpPr w:leftFromText="180" w:rightFromText="180" w:horzAnchor="margin" w:tblpY="630"/>
        <w:tblW w:w="0" w:type="auto"/>
        <w:tblLook w:val="04A0"/>
      </w:tblPr>
      <w:tblGrid>
        <w:gridCol w:w="959"/>
        <w:gridCol w:w="4678"/>
        <w:gridCol w:w="1842"/>
      </w:tblGrid>
      <w:tr w:rsidR="00656AC5" w:rsidRPr="003B1940" w:rsidTr="002B3478">
        <w:tc>
          <w:tcPr>
            <w:tcW w:w="959" w:type="dxa"/>
          </w:tcPr>
          <w:p w:rsidR="00656AC5" w:rsidRPr="003B1940" w:rsidRDefault="00656AC5" w:rsidP="002B3478">
            <w:pPr>
              <w:rPr>
                <w:b/>
                <w:sz w:val="28"/>
              </w:rPr>
            </w:pPr>
            <w:r w:rsidRPr="003B1940">
              <w:rPr>
                <w:b/>
                <w:sz w:val="28"/>
              </w:rPr>
              <w:t xml:space="preserve">№ </w:t>
            </w:r>
            <w:proofErr w:type="spellStart"/>
            <w:proofErr w:type="gramStart"/>
            <w:r w:rsidRPr="003B1940">
              <w:rPr>
                <w:b/>
                <w:sz w:val="28"/>
              </w:rPr>
              <w:t>п</w:t>
            </w:r>
            <w:proofErr w:type="spellEnd"/>
            <w:proofErr w:type="gramEnd"/>
            <w:r w:rsidRPr="003B1940">
              <w:rPr>
                <w:b/>
                <w:sz w:val="28"/>
              </w:rPr>
              <w:t>/</w:t>
            </w:r>
            <w:proofErr w:type="spellStart"/>
            <w:r w:rsidRPr="003B1940">
              <w:rPr>
                <w:b/>
                <w:sz w:val="28"/>
              </w:rPr>
              <w:t>п</w:t>
            </w:r>
            <w:proofErr w:type="spellEnd"/>
          </w:p>
        </w:tc>
        <w:tc>
          <w:tcPr>
            <w:tcW w:w="4678" w:type="dxa"/>
          </w:tcPr>
          <w:p w:rsidR="00656AC5" w:rsidRPr="003B1940" w:rsidRDefault="00656AC5" w:rsidP="002B3478">
            <w:pPr>
              <w:jc w:val="center"/>
              <w:rPr>
                <w:b/>
                <w:sz w:val="28"/>
              </w:rPr>
            </w:pPr>
            <w:r w:rsidRPr="003B1940">
              <w:rPr>
                <w:b/>
                <w:sz w:val="28"/>
              </w:rPr>
              <w:t>Фамилия  ИО</w:t>
            </w:r>
          </w:p>
        </w:tc>
        <w:tc>
          <w:tcPr>
            <w:tcW w:w="1842" w:type="dxa"/>
          </w:tcPr>
          <w:p w:rsidR="00656AC5" w:rsidRPr="003B1940" w:rsidRDefault="00656AC5" w:rsidP="002B3478">
            <w:pPr>
              <w:rPr>
                <w:b/>
                <w:sz w:val="28"/>
              </w:rPr>
            </w:pPr>
            <w:r w:rsidRPr="003B1940">
              <w:rPr>
                <w:b/>
                <w:sz w:val="28"/>
              </w:rPr>
              <w:t>подпись</w:t>
            </w:r>
          </w:p>
        </w:tc>
      </w:tr>
      <w:tr w:rsidR="00656AC5" w:rsidRPr="003B1940" w:rsidTr="002B3478">
        <w:tc>
          <w:tcPr>
            <w:tcW w:w="959" w:type="dxa"/>
          </w:tcPr>
          <w:p w:rsidR="00656AC5" w:rsidRPr="003B1940" w:rsidRDefault="00656AC5" w:rsidP="00656AC5">
            <w:pPr>
              <w:pStyle w:val="a6"/>
              <w:numPr>
                <w:ilvl w:val="0"/>
                <w:numId w:val="4"/>
              </w:numPr>
              <w:rPr>
                <w:sz w:val="28"/>
              </w:rPr>
            </w:pPr>
          </w:p>
        </w:tc>
        <w:tc>
          <w:tcPr>
            <w:tcW w:w="4678" w:type="dxa"/>
          </w:tcPr>
          <w:p w:rsidR="00656AC5" w:rsidRPr="003B1940" w:rsidRDefault="00656AC5" w:rsidP="002B3478">
            <w:pPr>
              <w:rPr>
                <w:sz w:val="28"/>
              </w:rPr>
            </w:pPr>
            <w:r>
              <w:rPr>
                <w:sz w:val="28"/>
              </w:rPr>
              <w:t>Герасимович Р. В.</w:t>
            </w:r>
          </w:p>
        </w:tc>
        <w:tc>
          <w:tcPr>
            <w:tcW w:w="1842" w:type="dxa"/>
          </w:tcPr>
          <w:p w:rsidR="00656AC5" w:rsidRPr="003B1940" w:rsidRDefault="00656AC5" w:rsidP="002B3478">
            <w:pPr>
              <w:rPr>
                <w:sz w:val="28"/>
              </w:rPr>
            </w:pPr>
          </w:p>
        </w:tc>
      </w:tr>
      <w:tr w:rsidR="00656AC5" w:rsidRPr="003B1940" w:rsidTr="002B3478">
        <w:tc>
          <w:tcPr>
            <w:tcW w:w="959" w:type="dxa"/>
          </w:tcPr>
          <w:p w:rsidR="00656AC5" w:rsidRPr="003B1940" w:rsidRDefault="00656AC5" w:rsidP="00656AC5">
            <w:pPr>
              <w:pStyle w:val="a6"/>
              <w:numPr>
                <w:ilvl w:val="0"/>
                <w:numId w:val="4"/>
              </w:numPr>
              <w:rPr>
                <w:sz w:val="28"/>
              </w:rPr>
            </w:pPr>
          </w:p>
        </w:tc>
        <w:tc>
          <w:tcPr>
            <w:tcW w:w="4678" w:type="dxa"/>
          </w:tcPr>
          <w:p w:rsidR="00656AC5" w:rsidRPr="003B1940" w:rsidRDefault="00656AC5" w:rsidP="002B3478">
            <w:pPr>
              <w:rPr>
                <w:sz w:val="28"/>
              </w:rPr>
            </w:pPr>
            <w:r>
              <w:rPr>
                <w:sz w:val="28"/>
              </w:rPr>
              <w:t>Смирнова В. М.</w:t>
            </w:r>
          </w:p>
        </w:tc>
        <w:tc>
          <w:tcPr>
            <w:tcW w:w="1842" w:type="dxa"/>
          </w:tcPr>
          <w:p w:rsidR="00656AC5" w:rsidRPr="003B1940" w:rsidRDefault="00656AC5" w:rsidP="002B3478">
            <w:pPr>
              <w:rPr>
                <w:sz w:val="28"/>
              </w:rPr>
            </w:pPr>
          </w:p>
        </w:tc>
      </w:tr>
      <w:tr w:rsidR="00656AC5" w:rsidRPr="003B1940" w:rsidTr="002B3478">
        <w:tc>
          <w:tcPr>
            <w:tcW w:w="959" w:type="dxa"/>
          </w:tcPr>
          <w:p w:rsidR="00656AC5" w:rsidRPr="003B1940" w:rsidRDefault="00656AC5" w:rsidP="00656AC5">
            <w:pPr>
              <w:pStyle w:val="a6"/>
              <w:numPr>
                <w:ilvl w:val="0"/>
                <w:numId w:val="4"/>
              </w:numPr>
              <w:rPr>
                <w:sz w:val="28"/>
              </w:rPr>
            </w:pPr>
          </w:p>
        </w:tc>
        <w:tc>
          <w:tcPr>
            <w:tcW w:w="4678" w:type="dxa"/>
          </w:tcPr>
          <w:p w:rsidR="00656AC5" w:rsidRPr="003B1940" w:rsidRDefault="00656AC5" w:rsidP="002B3478">
            <w:pPr>
              <w:rPr>
                <w:sz w:val="28"/>
              </w:rPr>
            </w:pPr>
            <w:r>
              <w:rPr>
                <w:sz w:val="28"/>
              </w:rPr>
              <w:t>Мельник И. Н.</w:t>
            </w:r>
          </w:p>
        </w:tc>
        <w:tc>
          <w:tcPr>
            <w:tcW w:w="1842" w:type="dxa"/>
          </w:tcPr>
          <w:p w:rsidR="00656AC5" w:rsidRPr="003B1940" w:rsidRDefault="00656AC5" w:rsidP="002B3478">
            <w:pPr>
              <w:rPr>
                <w:sz w:val="28"/>
              </w:rPr>
            </w:pPr>
          </w:p>
        </w:tc>
      </w:tr>
      <w:tr w:rsidR="00656AC5" w:rsidRPr="003B1940" w:rsidTr="002B3478">
        <w:tc>
          <w:tcPr>
            <w:tcW w:w="959" w:type="dxa"/>
          </w:tcPr>
          <w:p w:rsidR="00656AC5" w:rsidRPr="003B1940" w:rsidRDefault="00656AC5" w:rsidP="00656AC5">
            <w:pPr>
              <w:pStyle w:val="a6"/>
              <w:numPr>
                <w:ilvl w:val="0"/>
                <w:numId w:val="4"/>
              </w:numPr>
              <w:rPr>
                <w:sz w:val="28"/>
              </w:rPr>
            </w:pPr>
          </w:p>
        </w:tc>
        <w:tc>
          <w:tcPr>
            <w:tcW w:w="4678" w:type="dxa"/>
          </w:tcPr>
          <w:p w:rsidR="00656AC5" w:rsidRPr="003B1940" w:rsidRDefault="00656AC5" w:rsidP="002B3478">
            <w:pPr>
              <w:rPr>
                <w:sz w:val="28"/>
              </w:rPr>
            </w:pPr>
            <w:proofErr w:type="spellStart"/>
            <w:r>
              <w:rPr>
                <w:sz w:val="28"/>
              </w:rPr>
              <w:t>Бахметова</w:t>
            </w:r>
            <w:proofErr w:type="spellEnd"/>
            <w:r>
              <w:rPr>
                <w:sz w:val="28"/>
              </w:rPr>
              <w:t xml:space="preserve"> М. Н.</w:t>
            </w:r>
          </w:p>
        </w:tc>
        <w:tc>
          <w:tcPr>
            <w:tcW w:w="1842" w:type="dxa"/>
          </w:tcPr>
          <w:p w:rsidR="00656AC5" w:rsidRPr="003B1940" w:rsidRDefault="00656AC5" w:rsidP="002B3478">
            <w:pPr>
              <w:rPr>
                <w:sz w:val="28"/>
              </w:rPr>
            </w:pPr>
          </w:p>
        </w:tc>
      </w:tr>
      <w:tr w:rsidR="00656AC5" w:rsidRPr="003B1940" w:rsidTr="002B3478">
        <w:tc>
          <w:tcPr>
            <w:tcW w:w="959" w:type="dxa"/>
          </w:tcPr>
          <w:p w:rsidR="00656AC5" w:rsidRPr="003B1940" w:rsidRDefault="00656AC5" w:rsidP="00656AC5">
            <w:pPr>
              <w:pStyle w:val="a6"/>
              <w:numPr>
                <w:ilvl w:val="0"/>
                <w:numId w:val="4"/>
              </w:numPr>
              <w:rPr>
                <w:sz w:val="28"/>
              </w:rPr>
            </w:pPr>
          </w:p>
        </w:tc>
        <w:tc>
          <w:tcPr>
            <w:tcW w:w="4678" w:type="dxa"/>
          </w:tcPr>
          <w:p w:rsidR="00656AC5" w:rsidRPr="003B1940" w:rsidRDefault="00656AC5" w:rsidP="002B3478">
            <w:pPr>
              <w:rPr>
                <w:sz w:val="28"/>
              </w:rPr>
            </w:pPr>
            <w:proofErr w:type="spellStart"/>
            <w:r>
              <w:rPr>
                <w:sz w:val="28"/>
              </w:rPr>
              <w:t>Понетайкина</w:t>
            </w:r>
            <w:proofErr w:type="spellEnd"/>
            <w:r>
              <w:rPr>
                <w:sz w:val="28"/>
              </w:rPr>
              <w:t xml:space="preserve"> А. М.</w:t>
            </w:r>
          </w:p>
        </w:tc>
        <w:tc>
          <w:tcPr>
            <w:tcW w:w="1842" w:type="dxa"/>
          </w:tcPr>
          <w:p w:rsidR="00656AC5" w:rsidRPr="003B1940" w:rsidRDefault="00656AC5" w:rsidP="002B3478">
            <w:pPr>
              <w:rPr>
                <w:sz w:val="28"/>
              </w:rPr>
            </w:pPr>
          </w:p>
        </w:tc>
      </w:tr>
      <w:tr w:rsidR="00656AC5" w:rsidRPr="003B1940" w:rsidTr="002B3478">
        <w:tc>
          <w:tcPr>
            <w:tcW w:w="959" w:type="dxa"/>
          </w:tcPr>
          <w:p w:rsidR="00656AC5" w:rsidRPr="003B1940" w:rsidRDefault="00656AC5" w:rsidP="00656AC5">
            <w:pPr>
              <w:pStyle w:val="a6"/>
              <w:numPr>
                <w:ilvl w:val="0"/>
                <w:numId w:val="4"/>
              </w:numPr>
              <w:rPr>
                <w:sz w:val="28"/>
              </w:rPr>
            </w:pPr>
          </w:p>
        </w:tc>
        <w:tc>
          <w:tcPr>
            <w:tcW w:w="4678" w:type="dxa"/>
          </w:tcPr>
          <w:p w:rsidR="00656AC5" w:rsidRPr="003B1940" w:rsidRDefault="00656AC5" w:rsidP="002B3478">
            <w:pPr>
              <w:rPr>
                <w:sz w:val="28"/>
              </w:rPr>
            </w:pPr>
            <w:r>
              <w:rPr>
                <w:sz w:val="28"/>
              </w:rPr>
              <w:t>Веснина С. В.</w:t>
            </w:r>
          </w:p>
        </w:tc>
        <w:tc>
          <w:tcPr>
            <w:tcW w:w="1842" w:type="dxa"/>
          </w:tcPr>
          <w:p w:rsidR="00656AC5" w:rsidRPr="003B1940" w:rsidRDefault="00656AC5" w:rsidP="002B3478">
            <w:pPr>
              <w:rPr>
                <w:sz w:val="28"/>
              </w:rPr>
            </w:pPr>
          </w:p>
        </w:tc>
      </w:tr>
      <w:tr w:rsidR="00656AC5" w:rsidRPr="003B1940" w:rsidTr="002B3478">
        <w:tc>
          <w:tcPr>
            <w:tcW w:w="959" w:type="dxa"/>
          </w:tcPr>
          <w:p w:rsidR="00656AC5" w:rsidRPr="003B1940" w:rsidRDefault="00656AC5" w:rsidP="00656AC5">
            <w:pPr>
              <w:pStyle w:val="a6"/>
              <w:numPr>
                <w:ilvl w:val="0"/>
                <w:numId w:val="4"/>
              </w:numPr>
              <w:rPr>
                <w:sz w:val="28"/>
              </w:rPr>
            </w:pPr>
          </w:p>
        </w:tc>
        <w:tc>
          <w:tcPr>
            <w:tcW w:w="4678" w:type="dxa"/>
          </w:tcPr>
          <w:p w:rsidR="00656AC5" w:rsidRPr="003B1940" w:rsidRDefault="00656AC5" w:rsidP="002B3478">
            <w:pPr>
              <w:rPr>
                <w:sz w:val="28"/>
              </w:rPr>
            </w:pPr>
            <w:r>
              <w:rPr>
                <w:sz w:val="28"/>
              </w:rPr>
              <w:t>Савина О. В.</w:t>
            </w:r>
          </w:p>
        </w:tc>
        <w:tc>
          <w:tcPr>
            <w:tcW w:w="1842" w:type="dxa"/>
          </w:tcPr>
          <w:p w:rsidR="00656AC5" w:rsidRPr="003B1940" w:rsidRDefault="00656AC5" w:rsidP="002B3478">
            <w:pPr>
              <w:rPr>
                <w:sz w:val="28"/>
              </w:rPr>
            </w:pPr>
          </w:p>
        </w:tc>
      </w:tr>
      <w:tr w:rsidR="00656AC5" w:rsidRPr="003B1940" w:rsidTr="002B3478">
        <w:tc>
          <w:tcPr>
            <w:tcW w:w="959" w:type="dxa"/>
          </w:tcPr>
          <w:p w:rsidR="00656AC5" w:rsidRPr="003B1940" w:rsidRDefault="00656AC5" w:rsidP="00656AC5">
            <w:pPr>
              <w:pStyle w:val="a6"/>
              <w:numPr>
                <w:ilvl w:val="0"/>
                <w:numId w:val="4"/>
              </w:numPr>
              <w:rPr>
                <w:sz w:val="28"/>
              </w:rPr>
            </w:pPr>
          </w:p>
        </w:tc>
        <w:tc>
          <w:tcPr>
            <w:tcW w:w="4678" w:type="dxa"/>
          </w:tcPr>
          <w:p w:rsidR="00656AC5" w:rsidRPr="003B1940" w:rsidRDefault="00656AC5" w:rsidP="002B3478">
            <w:pPr>
              <w:rPr>
                <w:sz w:val="28"/>
              </w:rPr>
            </w:pPr>
            <w:proofErr w:type="spellStart"/>
            <w:r>
              <w:rPr>
                <w:sz w:val="28"/>
              </w:rPr>
              <w:t>Зинурова</w:t>
            </w:r>
            <w:proofErr w:type="spellEnd"/>
            <w:r>
              <w:rPr>
                <w:sz w:val="28"/>
              </w:rPr>
              <w:t xml:space="preserve"> Т. В.</w:t>
            </w:r>
          </w:p>
        </w:tc>
        <w:tc>
          <w:tcPr>
            <w:tcW w:w="1842" w:type="dxa"/>
          </w:tcPr>
          <w:p w:rsidR="00656AC5" w:rsidRPr="003B1940" w:rsidRDefault="00656AC5" w:rsidP="002B3478">
            <w:pPr>
              <w:rPr>
                <w:sz w:val="28"/>
              </w:rPr>
            </w:pPr>
          </w:p>
        </w:tc>
      </w:tr>
      <w:tr w:rsidR="00656AC5" w:rsidRPr="003B1940" w:rsidTr="002B3478">
        <w:tc>
          <w:tcPr>
            <w:tcW w:w="959" w:type="dxa"/>
          </w:tcPr>
          <w:p w:rsidR="00656AC5" w:rsidRPr="003B1940" w:rsidRDefault="00656AC5" w:rsidP="00656AC5">
            <w:pPr>
              <w:pStyle w:val="a6"/>
              <w:numPr>
                <w:ilvl w:val="0"/>
                <w:numId w:val="4"/>
              </w:numPr>
              <w:rPr>
                <w:sz w:val="28"/>
              </w:rPr>
            </w:pPr>
          </w:p>
        </w:tc>
        <w:tc>
          <w:tcPr>
            <w:tcW w:w="4678" w:type="dxa"/>
          </w:tcPr>
          <w:p w:rsidR="00656AC5" w:rsidRPr="003B1940" w:rsidRDefault="00656AC5" w:rsidP="002B3478">
            <w:pPr>
              <w:rPr>
                <w:sz w:val="28"/>
              </w:rPr>
            </w:pPr>
            <w:r>
              <w:rPr>
                <w:sz w:val="28"/>
              </w:rPr>
              <w:t>Ремизова Г. А.</w:t>
            </w:r>
          </w:p>
        </w:tc>
        <w:tc>
          <w:tcPr>
            <w:tcW w:w="1842" w:type="dxa"/>
          </w:tcPr>
          <w:p w:rsidR="00656AC5" w:rsidRPr="003B1940" w:rsidRDefault="00656AC5" w:rsidP="002B3478">
            <w:pPr>
              <w:rPr>
                <w:sz w:val="28"/>
              </w:rPr>
            </w:pPr>
          </w:p>
        </w:tc>
      </w:tr>
      <w:tr w:rsidR="00656AC5" w:rsidRPr="003B1940" w:rsidTr="002B3478">
        <w:tc>
          <w:tcPr>
            <w:tcW w:w="959" w:type="dxa"/>
          </w:tcPr>
          <w:p w:rsidR="00656AC5" w:rsidRPr="003B1940" w:rsidRDefault="00656AC5" w:rsidP="00656AC5">
            <w:pPr>
              <w:pStyle w:val="a6"/>
              <w:numPr>
                <w:ilvl w:val="0"/>
                <w:numId w:val="4"/>
              </w:numPr>
              <w:rPr>
                <w:sz w:val="28"/>
              </w:rPr>
            </w:pPr>
          </w:p>
        </w:tc>
        <w:tc>
          <w:tcPr>
            <w:tcW w:w="4678" w:type="dxa"/>
          </w:tcPr>
          <w:p w:rsidR="00656AC5" w:rsidRPr="003B1940" w:rsidRDefault="00656AC5" w:rsidP="002B3478">
            <w:pPr>
              <w:rPr>
                <w:sz w:val="28"/>
              </w:rPr>
            </w:pPr>
            <w:r>
              <w:rPr>
                <w:sz w:val="28"/>
              </w:rPr>
              <w:t>Чистякова А. В.</w:t>
            </w:r>
          </w:p>
        </w:tc>
        <w:tc>
          <w:tcPr>
            <w:tcW w:w="1842" w:type="dxa"/>
          </w:tcPr>
          <w:p w:rsidR="00656AC5" w:rsidRPr="003B1940" w:rsidRDefault="00656AC5" w:rsidP="002B3478">
            <w:pPr>
              <w:rPr>
                <w:sz w:val="28"/>
              </w:rPr>
            </w:pPr>
          </w:p>
        </w:tc>
      </w:tr>
      <w:tr w:rsidR="00656AC5" w:rsidRPr="003B1940" w:rsidTr="002B3478">
        <w:tc>
          <w:tcPr>
            <w:tcW w:w="959" w:type="dxa"/>
          </w:tcPr>
          <w:p w:rsidR="00656AC5" w:rsidRPr="003B1940" w:rsidRDefault="00656AC5" w:rsidP="00656AC5">
            <w:pPr>
              <w:pStyle w:val="a6"/>
              <w:numPr>
                <w:ilvl w:val="0"/>
                <w:numId w:val="4"/>
              </w:numPr>
              <w:rPr>
                <w:sz w:val="28"/>
              </w:rPr>
            </w:pPr>
          </w:p>
        </w:tc>
        <w:tc>
          <w:tcPr>
            <w:tcW w:w="4678" w:type="dxa"/>
          </w:tcPr>
          <w:p w:rsidR="00656AC5" w:rsidRPr="003B1940" w:rsidRDefault="00656AC5" w:rsidP="002B3478">
            <w:pPr>
              <w:rPr>
                <w:sz w:val="28"/>
              </w:rPr>
            </w:pPr>
            <w:r>
              <w:rPr>
                <w:sz w:val="28"/>
              </w:rPr>
              <w:t>Беспалова Г. Н.</w:t>
            </w:r>
          </w:p>
        </w:tc>
        <w:tc>
          <w:tcPr>
            <w:tcW w:w="1842" w:type="dxa"/>
          </w:tcPr>
          <w:p w:rsidR="00656AC5" w:rsidRPr="003B1940" w:rsidRDefault="00656AC5" w:rsidP="002B3478">
            <w:pPr>
              <w:rPr>
                <w:sz w:val="28"/>
              </w:rPr>
            </w:pPr>
          </w:p>
        </w:tc>
      </w:tr>
      <w:tr w:rsidR="00656AC5" w:rsidRPr="003B1940" w:rsidTr="002B3478">
        <w:tc>
          <w:tcPr>
            <w:tcW w:w="959" w:type="dxa"/>
          </w:tcPr>
          <w:p w:rsidR="00656AC5" w:rsidRPr="003B1940" w:rsidRDefault="00656AC5" w:rsidP="00656AC5">
            <w:pPr>
              <w:pStyle w:val="a6"/>
              <w:numPr>
                <w:ilvl w:val="0"/>
                <w:numId w:val="4"/>
              </w:numPr>
              <w:rPr>
                <w:sz w:val="28"/>
              </w:rPr>
            </w:pPr>
          </w:p>
        </w:tc>
        <w:tc>
          <w:tcPr>
            <w:tcW w:w="4678" w:type="dxa"/>
          </w:tcPr>
          <w:p w:rsidR="00656AC5" w:rsidRPr="003B1940" w:rsidRDefault="00656AC5" w:rsidP="002B3478">
            <w:pPr>
              <w:rPr>
                <w:sz w:val="28"/>
              </w:rPr>
            </w:pPr>
            <w:r>
              <w:rPr>
                <w:sz w:val="28"/>
              </w:rPr>
              <w:t>Давыдова Н. В.</w:t>
            </w:r>
          </w:p>
        </w:tc>
        <w:tc>
          <w:tcPr>
            <w:tcW w:w="1842" w:type="dxa"/>
          </w:tcPr>
          <w:p w:rsidR="00656AC5" w:rsidRPr="003B1940" w:rsidRDefault="00656AC5" w:rsidP="002B3478">
            <w:pPr>
              <w:rPr>
                <w:sz w:val="28"/>
              </w:rPr>
            </w:pPr>
          </w:p>
        </w:tc>
      </w:tr>
      <w:tr w:rsidR="00656AC5" w:rsidRPr="003B1940" w:rsidTr="002B3478">
        <w:tc>
          <w:tcPr>
            <w:tcW w:w="959" w:type="dxa"/>
          </w:tcPr>
          <w:p w:rsidR="00656AC5" w:rsidRPr="003B1940" w:rsidRDefault="00656AC5" w:rsidP="00656AC5">
            <w:pPr>
              <w:pStyle w:val="a6"/>
              <w:numPr>
                <w:ilvl w:val="0"/>
                <w:numId w:val="4"/>
              </w:numPr>
              <w:rPr>
                <w:sz w:val="28"/>
              </w:rPr>
            </w:pPr>
          </w:p>
        </w:tc>
        <w:tc>
          <w:tcPr>
            <w:tcW w:w="4678" w:type="dxa"/>
          </w:tcPr>
          <w:p w:rsidR="00656AC5" w:rsidRPr="003B1940" w:rsidRDefault="00656AC5" w:rsidP="002B3478">
            <w:pPr>
              <w:rPr>
                <w:sz w:val="28"/>
              </w:rPr>
            </w:pPr>
            <w:proofErr w:type="spellStart"/>
            <w:r>
              <w:rPr>
                <w:sz w:val="28"/>
              </w:rPr>
              <w:t>Халикова</w:t>
            </w:r>
            <w:proofErr w:type="spellEnd"/>
            <w:r>
              <w:rPr>
                <w:sz w:val="28"/>
              </w:rPr>
              <w:t xml:space="preserve"> В. Е.</w:t>
            </w:r>
          </w:p>
        </w:tc>
        <w:tc>
          <w:tcPr>
            <w:tcW w:w="1842" w:type="dxa"/>
          </w:tcPr>
          <w:p w:rsidR="00656AC5" w:rsidRPr="003B1940" w:rsidRDefault="00656AC5" w:rsidP="002B3478">
            <w:pPr>
              <w:rPr>
                <w:sz w:val="28"/>
              </w:rPr>
            </w:pPr>
          </w:p>
        </w:tc>
      </w:tr>
      <w:tr w:rsidR="00656AC5" w:rsidRPr="003B1940" w:rsidTr="002B3478">
        <w:tc>
          <w:tcPr>
            <w:tcW w:w="959" w:type="dxa"/>
          </w:tcPr>
          <w:p w:rsidR="00656AC5" w:rsidRPr="003B1940" w:rsidRDefault="00656AC5" w:rsidP="00656AC5">
            <w:pPr>
              <w:pStyle w:val="a6"/>
              <w:numPr>
                <w:ilvl w:val="0"/>
                <w:numId w:val="4"/>
              </w:numPr>
              <w:rPr>
                <w:sz w:val="28"/>
              </w:rPr>
            </w:pPr>
          </w:p>
        </w:tc>
        <w:tc>
          <w:tcPr>
            <w:tcW w:w="4678" w:type="dxa"/>
          </w:tcPr>
          <w:p w:rsidR="00656AC5" w:rsidRPr="003B1940" w:rsidRDefault="00656AC5" w:rsidP="002B3478">
            <w:pPr>
              <w:rPr>
                <w:sz w:val="28"/>
              </w:rPr>
            </w:pPr>
            <w:r>
              <w:rPr>
                <w:sz w:val="28"/>
              </w:rPr>
              <w:t>Шилова Л. С.</w:t>
            </w:r>
          </w:p>
        </w:tc>
        <w:tc>
          <w:tcPr>
            <w:tcW w:w="1842" w:type="dxa"/>
          </w:tcPr>
          <w:p w:rsidR="00656AC5" w:rsidRPr="003B1940" w:rsidRDefault="00656AC5" w:rsidP="002B3478">
            <w:pPr>
              <w:rPr>
                <w:sz w:val="28"/>
              </w:rPr>
            </w:pPr>
          </w:p>
        </w:tc>
      </w:tr>
      <w:tr w:rsidR="00656AC5" w:rsidRPr="003B1940" w:rsidTr="002B3478">
        <w:tc>
          <w:tcPr>
            <w:tcW w:w="959" w:type="dxa"/>
          </w:tcPr>
          <w:p w:rsidR="00656AC5" w:rsidRPr="003B1940" w:rsidRDefault="00656AC5" w:rsidP="00656AC5">
            <w:pPr>
              <w:pStyle w:val="a6"/>
              <w:numPr>
                <w:ilvl w:val="0"/>
                <w:numId w:val="4"/>
              </w:numPr>
              <w:rPr>
                <w:sz w:val="28"/>
              </w:rPr>
            </w:pPr>
          </w:p>
        </w:tc>
        <w:tc>
          <w:tcPr>
            <w:tcW w:w="4678" w:type="dxa"/>
          </w:tcPr>
          <w:p w:rsidR="00656AC5" w:rsidRPr="003B1940" w:rsidRDefault="00656AC5" w:rsidP="002B3478">
            <w:pPr>
              <w:rPr>
                <w:sz w:val="28"/>
              </w:rPr>
            </w:pPr>
            <w:r>
              <w:rPr>
                <w:sz w:val="28"/>
              </w:rPr>
              <w:t>Лебедева Т. Г.</w:t>
            </w:r>
          </w:p>
        </w:tc>
        <w:tc>
          <w:tcPr>
            <w:tcW w:w="1842" w:type="dxa"/>
          </w:tcPr>
          <w:p w:rsidR="00656AC5" w:rsidRPr="003B1940" w:rsidRDefault="00656AC5" w:rsidP="002B3478">
            <w:pPr>
              <w:rPr>
                <w:sz w:val="28"/>
              </w:rPr>
            </w:pPr>
          </w:p>
        </w:tc>
      </w:tr>
    </w:tbl>
    <w:p w:rsidR="00432395" w:rsidRPr="00432395" w:rsidRDefault="00432395" w:rsidP="002C745A">
      <w:pPr>
        <w:jc w:val="both"/>
      </w:pPr>
    </w:p>
    <w:p w:rsidR="00432395" w:rsidRPr="00432395" w:rsidRDefault="00432395" w:rsidP="002C745A">
      <w:pPr>
        <w:pStyle w:val="a3"/>
        <w:jc w:val="both"/>
        <w:rPr>
          <w:b/>
        </w:rPr>
      </w:pPr>
    </w:p>
    <w:sectPr w:rsidR="00432395" w:rsidRPr="00432395" w:rsidSect="00B44B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3C51A7E"/>
    <w:multiLevelType w:val="hybridMultilevel"/>
    <w:tmpl w:val="FBEE5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670CF7"/>
    <w:multiLevelType w:val="hybridMultilevel"/>
    <w:tmpl w:val="2892D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B31564"/>
    <w:multiLevelType w:val="hybridMultilevel"/>
    <w:tmpl w:val="97F65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32395"/>
    <w:rsid w:val="002B2720"/>
    <w:rsid w:val="002C745A"/>
    <w:rsid w:val="00432395"/>
    <w:rsid w:val="005D6ABF"/>
    <w:rsid w:val="00656AC5"/>
    <w:rsid w:val="0075591F"/>
    <w:rsid w:val="00944AE7"/>
    <w:rsid w:val="009C1D3F"/>
    <w:rsid w:val="00B44BCF"/>
    <w:rsid w:val="00C01D06"/>
    <w:rsid w:val="00C47942"/>
    <w:rsid w:val="00CE76B7"/>
    <w:rsid w:val="00D17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39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B272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2395"/>
    <w:pPr>
      <w:spacing w:after="0" w:line="240" w:lineRule="auto"/>
    </w:pPr>
    <w:rPr>
      <w:rFonts w:ascii="Times New Roman" w:eastAsia="Times New Roman" w:hAnsi="Times New Roman" w:cs="Times New Roman"/>
      <w:sz w:val="24"/>
      <w:szCs w:val="24"/>
      <w:lang w:eastAsia="ru-RU"/>
    </w:rPr>
  </w:style>
  <w:style w:type="paragraph" w:styleId="a4">
    <w:name w:val="Normal (Web)"/>
    <w:basedOn w:val="a"/>
    <w:rsid w:val="00432395"/>
    <w:pPr>
      <w:spacing w:after="245"/>
    </w:pPr>
  </w:style>
  <w:style w:type="character" w:styleId="a5">
    <w:name w:val="Strong"/>
    <w:basedOn w:val="a0"/>
    <w:qFormat/>
    <w:rsid w:val="00432395"/>
    <w:rPr>
      <w:b/>
      <w:bCs/>
    </w:rPr>
  </w:style>
  <w:style w:type="paragraph" w:styleId="a6">
    <w:name w:val="List Paragraph"/>
    <w:basedOn w:val="a"/>
    <w:uiPriority w:val="34"/>
    <w:qFormat/>
    <w:rsid w:val="00C01D06"/>
    <w:pPr>
      <w:ind w:left="720"/>
      <w:contextualSpacing/>
    </w:pPr>
  </w:style>
  <w:style w:type="character" w:customStyle="1" w:styleId="10">
    <w:name w:val="Заголовок 1 Знак"/>
    <w:basedOn w:val="a0"/>
    <w:link w:val="1"/>
    <w:uiPriority w:val="9"/>
    <w:rsid w:val="002B2720"/>
    <w:rPr>
      <w:rFonts w:ascii="Times New Roman" w:eastAsia="Times New Roman" w:hAnsi="Times New Roman" w:cs="Times New Roman"/>
      <w:b/>
      <w:bCs/>
      <w:kern w:val="36"/>
      <w:sz w:val="48"/>
      <w:szCs w:val="48"/>
      <w:lang w:eastAsia="ru-RU"/>
    </w:rPr>
  </w:style>
  <w:style w:type="table" w:styleId="a7">
    <w:name w:val="Table Grid"/>
    <w:basedOn w:val="a1"/>
    <w:uiPriority w:val="59"/>
    <w:rsid w:val="00656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1204</Words>
  <Characters>6867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6</cp:revision>
  <dcterms:created xsi:type="dcterms:W3CDTF">2013-07-29T12:51:00Z</dcterms:created>
  <dcterms:modified xsi:type="dcterms:W3CDTF">2013-07-29T13:56:00Z</dcterms:modified>
</cp:coreProperties>
</file>