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DA" w:rsidRDefault="00E269DA" w:rsidP="00E269DA">
      <w:pPr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0974B947" wp14:editId="5DF47CC2">
            <wp:simplePos x="0" y="0"/>
            <wp:positionH relativeFrom="column">
              <wp:posOffset>2626360</wp:posOffset>
            </wp:positionH>
            <wp:positionV relativeFrom="paragraph">
              <wp:posOffset>-31750</wp:posOffset>
            </wp:positionV>
            <wp:extent cx="655320" cy="666750"/>
            <wp:effectExtent l="0" t="0" r="0" b="0"/>
            <wp:wrapNone/>
            <wp:docPr id="2" name="Рисунок 2" descr="C:\Users\Алла\Downloads\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1" t="4767" r="46549" b="88418"/>
                    <a:stretch/>
                  </pic:blipFill>
                  <pic:spPr bwMode="auto">
                    <a:xfrm>
                      <a:off x="0" y="0"/>
                      <a:ext cx="655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DA" w:rsidRDefault="00E269DA" w:rsidP="00E269DA">
      <w:pPr>
        <w:jc w:val="center"/>
        <w:rPr>
          <w:color w:val="000000"/>
        </w:rPr>
      </w:pPr>
    </w:p>
    <w:p w:rsidR="00E269DA" w:rsidRDefault="00E269DA" w:rsidP="00E269DA">
      <w:pPr>
        <w:jc w:val="both"/>
        <w:rPr>
          <w:color w:val="000000"/>
        </w:rPr>
      </w:pPr>
    </w:p>
    <w:p w:rsidR="00E269DA" w:rsidRDefault="00E269DA" w:rsidP="00E269DA">
      <w:pPr>
        <w:jc w:val="both"/>
        <w:rPr>
          <w:color w:val="000000"/>
        </w:rPr>
      </w:pPr>
    </w:p>
    <w:p w:rsidR="00E269DA" w:rsidRPr="00303605" w:rsidRDefault="00E269DA" w:rsidP="00E269DA">
      <w:pPr>
        <w:jc w:val="center"/>
        <w:rPr>
          <w:color w:val="000000"/>
          <w:szCs w:val="24"/>
        </w:rPr>
      </w:pPr>
      <w:r w:rsidRPr="00303605">
        <w:rPr>
          <w:color w:val="000000"/>
          <w:szCs w:val="24"/>
        </w:rPr>
        <w:t>Администрация Калининского района Санкт-Петербурга</w:t>
      </w:r>
    </w:p>
    <w:p w:rsidR="00E269DA" w:rsidRDefault="00E269DA" w:rsidP="00E269D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Государственное </w:t>
      </w:r>
      <w:r w:rsidRPr="00303605">
        <w:rPr>
          <w:b/>
          <w:color w:val="000000"/>
          <w:szCs w:val="24"/>
        </w:rPr>
        <w:t xml:space="preserve"> общеобразовательное учреждение</w:t>
      </w:r>
      <w:r w:rsidRPr="00303605">
        <w:rPr>
          <w:b/>
          <w:color w:val="000000"/>
          <w:szCs w:val="24"/>
        </w:rPr>
        <w:br/>
        <w:t xml:space="preserve">средняя общеобразовательная школа №138 </w:t>
      </w:r>
    </w:p>
    <w:p w:rsidR="00E269DA" w:rsidRPr="00303605" w:rsidRDefault="00E269DA" w:rsidP="00E269DA">
      <w:pPr>
        <w:jc w:val="center"/>
        <w:rPr>
          <w:b/>
          <w:color w:val="000000"/>
          <w:szCs w:val="24"/>
        </w:rPr>
      </w:pPr>
      <w:r w:rsidRPr="00303605">
        <w:rPr>
          <w:b/>
          <w:color w:val="000000"/>
          <w:szCs w:val="24"/>
        </w:rPr>
        <w:t>Калининского района Санкт-Петербурга</w:t>
      </w:r>
    </w:p>
    <w:p w:rsidR="00E269DA" w:rsidRDefault="00E269DA" w:rsidP="00E269DA">
      <w:pPr>
        <w:jc w:val="center"/>
        <w:rPr>
          <w:color w:val="000000"/>
          <w:sz w:val="20"/>
          <w:szCs w:val="24"/>
        </w:rPr>
      </w:pPr>
      <w:r w:rsidRPr="00303605">
        <w:rPr>
          <w:color w:val="000000"/>
          <w:sz w:val="20"/>
          <w:szCs w:val="24"/>
        </w:rPr>
        <w:t xml:space="preserve">195221, г. Санкт-Петербург, </w:t>
      </w:r>
      <w:proofErr w:type="spellStart"/>
      <w:r w:rsidRPr="00303605">
        <w:rPr>
          <w:color w:val="000000"/>
          <w:sz w:val="20"/>
          <w:szCs w:val="24"/>
        </w:rPr>
        <w:t>Полюстро</w:t>
      </w:r>
      <w:r>
        <w:rPr>
          <w:color w:val="000000"/>
          <w:sz w:val="20"/>
          <w:szCs w:val="24"/>
        </w:rPr>
        <w:t>вский</w:t>
      </w:r>
      <w:proofErr w:type="spellEnd"/>
      <w:r>
        <w:rPr>
          <w:color w:val="000000"/>
          <w:sz w:val="20"/>
          <w:szCs w:val="24"/>
        </w:rPr>
        <w:t xml:space="preserve"> пр., д. 33, </w:t>
      </w:r>
      <w:proofErr w:type="spellStart"/>
      <w:r>
        <w:rPr>
          <w:color w:val="000000"/>
          <w:sz w:val="20"/>
          <w:szCs w:val="24"/>
        </w:rPr>
        <w:t>кор</w:t>
      </w:r>
      <w:proofErr w:type="spellEnd"/>
      <w:r>
        <w:rPr>
          <w:color w:val="000000"/>
          <w:sz w:val="20"/>
          <w:szCs w:val="24"/>
        </w:rPr>
        <w:t>. 3, лит. А</w:t>
      </w:r>
    </w:p>
    <w:p w:rsidR="00E269DA" w:rsidRPr="00303605" w:rsidRDefault="00E269DA" w:rsidP="00E269DA">
      <w:pPr>
        <w:jc w:val="center"/>
        <w:rPr>
          <w:sz w:val="2"/>
        </w:rPr>
      </w:pPr>
      <w:r>
        <w:rPr>
          <w:noProof/>
          <w:color w:val="000000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FF83" wp14:editId="7BF100AE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58864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45pt;margin-top:2.9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" strokeweight="1.5pt"/>
            </w:pict>
          </mc:Fallback>
        </mc:AlternateContent>
      </w:r>
      <w:r>
        <w:rPr>
          <w:color w:val="000000"/>
          <w:sz w:val="20"/>
          <w:szCs w:val="24"/>
        </w:rPr>
        <w:br/>
      </w:r>
    </w:p>
    <w:p w:rsidR="00E269DA" w:rsidRDefault="00E269DA" w:rsidP="00E269DA">
      <w:pPr>
        <w:jc w:val="center"/>
        <w:rPr>
          <w:color w:val="000000"/>
          <w:szCs w:val="24"/>
        </w:rPr>
      </w:pPr>
    </w:p>
    <w:p w:rsidR="00E269DA" w:rsidRDefault="00E269DA" w:rsidP="00E269DA">
      <w:pPr>
        <w:jc w:val="center"/>
        <w:rPr>
          <w:color w:val="000000"/>
          <w:szCs w:val="24"/>
        </w:rPr>
      </w:pPr>
    </w:p>
    <w:p w:rsidR="00E269DA" w:rsidRPr="00355F43" w:rsidRDefault="00E269DA" w:rsidP="00E269DA">
      <w:pPr>
        <w:jc w:val="center"/>
        <w:rPr>
          <w:color w:val="000000"/>
          <w:szCs w:val="24"/>
        </w:rPr>
      </w:pPr>
      <w:r w:rsidRPr="00355F43">
        <w:rPr>
          <w:color w:val="000000"/>
          <w:szCs w:val="24"/>
        </w:rPr>
        <w:t>ПРИКАЗ</w:t>
      </w:r>
    </w:p>
    <w:p w:rsidR="00E269DA" w:rsidRDefault="00E269DA" w:rsidP="00E269DA">
      <w:pPr>
        <w:rPr>
          <w:color w:val="000000"/>
          <w:szCs w:val="24"/>
        </w:rPr>
      </w:pPr>
      <w:r>
        <w:rPr>
          <w:color w:val="000000"/>
          <w:szCs w:val="24"/>
        </w:rPr>
        <w:t>от «___»__________2011 г</w:t>
      </w:r>
      <w:r w:rsidRPr="00355F43">
        <w:rPr>
          <w:color w:val="000000"/>
          <w:szCs w:val="24"/>
        </w:rPr>
        <w:t xml:space="preserve">                                                                                                 №</w:t>
      </w:r>
      <w:r>
        <w:rPr>
          <w:color w:val="000000"/>
          <w:szCs w:val="24"/>
        </w:rPr>
        <w:t>___</w:t>
      </w:r>
    </w:p>
    <w:p w:rsidR="00E269DA" w:rsidRDefault="00E269DA" w:rsidP="00E269DA">
      <w:pPr>
        <w:rPr>
          <w:color w:val="000000"/>
          <w:szCs w:val="24"/>
        </w:rPr>
      </w:pPr>
    </w:p>
    <w:p w:rsidR="00E269DA" w:rsidRPr="005248F4" w:rsidRDefault="00E269DA" w:rsidP="00E269DA">
      <w:r w:rsidRPr="005248F4">
        <w:rPr>
          <w:b/>
        </w:rPr>
        <w:t xml:space="preserve">О </w:t>
      </w:r>
      <w:r>
        <w:rPr>
          <w:b/>
        </w:rPr>
        <w:t xml:space="preserve">разработке ООП НОО в связи с введением ФГОС НОО </w:t>
      </w:r>
    </w:p>
    <w:p w:rsidR="00E269DA" w:rsidRPr="00520AA7" w:rsidRDefault="00E269DA" w:rsidP="00E269DA">
      <w:pPr>
        <w:ind w:left="-540" w:firstLine="540"/>
        <w:rPr>
          <w:szCs w:val="24"/>
        </w:rPr>
      </w:pPr>
    </w:p>
    <w:p w:rsidR="00E269DA" w:rsidRPr="00520AA7" w:rsidRDefault="00E269DA" w:rsidP="00E269DA">
      <w:pPr>
        <w:rPr>
          <w:szCs w:val="24"/>
        </w:rPr>
      </w:pPr>
      <w:r w:rsidRPr="00520AA7">
        <w:rPr>
          <w:szCs w:val="24"/>
        </w:rPr>
        <w:t xml:space="preserve">В соответствии с приказом Министерства образования и науки РФ №373 от 06.10.2009 г. «Об утверждении и введении в действие федерального государственного образовательного стандарта начального общего образования» и планом-графиком перехода на новые образовательные стандарты начального общего образования </w:t>
      </w:r>
    </w:p>
    <w:p w:rsidR="00E269DA" w:rsidRDefault="00E269DA" w:rsidP="00E269DA">
      <w:pPr>
        <w:tabs>
          <w:tab w:val="left" w:pos="3840"/>
        </w:tabs>
        <w:ind w:left="-540" w:firstLine="540"/>
        <w:rPr>
          <w:sz w:val="16"/>
          <w:szCs w:val="16"/>
        </w:rPr>
      </w:pPr>
    </w:p>
    <w:p w:rsidR="00E269DA" w:rsidRPr="00520AA7" w:rsidRDefault="00E269DA" w:rsidP="00E269DA">
      <w:pPr>
        <w:tabs>
          <w:tab w:val="left" w:pos="3840"/>
        </w:tabs>
        <w:ind w:left="-540" w:firstLine="540"/>
        <w:rPr>
          <w:b/>
          <w:szCs w:val="24"/>
        </w:rPr>
      </w:pPr>
      <w:r w:rsidRPr="00520AA7">
        <w:rPr>
          <w:b/>
          <w:szCs w:val="24"/>
        </w:rPr>
        <w:t>ПРИКАЗЫВАЮ:</w:t>
      </w:r>
    </w:p>
    <w:p w:rsidR="00E269DA" w:rsidRPr="00520AA7" w:rsidRDefault="00E269DA" w:rsidP="00E269DA">
      <w:pPr>
        <w:tabs>
          <w:tab w:val="left" w:pos="3840"/>
        </w:tabs>
        <w:ind w:left="-540" w:firstLine="540"/>
        <w:jc w:val="center"/>
        <w:rPr>
          <w:b/>
          <w:sz w:val="16"/>
          <w:szCs w:val="16"/>
        </w:rPr>
      </w:pPr>
    </w:p>
    <w:p w:rsidR="00E269DA" w:rsidRPr="00520AA7" w:rsidRDefault="00E269DA" w:rsidP="00E269DA">
      <w:pPr>
        <w:ind w:left="360"/>
        <w:rPr>
          <w:sz w:val="16"/>
          <w:szCs w:val="16"/>
        </w:rPr>
      </w:pPr>
    </w:p>
    <w:p w:rsidR="00E269DA" w:rsidRPr="00520AA7" w:rsidRDefault="00E269DA" w:rsidP="00E269DA">
      <w:pPr>
        <w:numPr>
          <w:ilvl w:val="0"/>
          <w:numId w:val="1"/>
        </w:numPr>
        <w:rPr>
          <w:szCs w:val="24"/>
        </w:rPr>
      </w:pPr>
      <w:r w:rsidRPr="00520AA7">
        <w:rPr>
          <w:szCs w:val="24"/>
        </w:rPr>
        <w:t>Поручить рабочей группе по введению ФГОС НОО нового поколения разработку основной образовательной программы начального общего образования на 2011 – 2012 учебный год в соответствии с полученными заданиями в срок до 17.06.2011 г.</w:t>
      </w:r>
    </w:p>
    <w:p w:rsidR="00E269DA" w:rsidRDefault="00E269DA" w:rsidP="00E269DA">
      <w:pPr>
        <w:numPr>
          <w:ilvl w:val="0"/>
          <w:numId w:val="1"/>
        </w:numPr>
        <w:rPr>
          <w:szCs w:val="24"/>
        </w:rPr>
      </w:pPr>
      <w:r w:rsidRPr="00520AA7">
        <w:rPr>
          <w:szCs w:val="24"/>
        </w:rPr>
        <w:t>Распределить ответственность за подготовку разделов:</w:t>
      </w:r>
    </w:p>
    <w:p w:rsidR="001D3323" w:rsidRDefault="001D3323" w:rsidP="001D3323">
      <w:pPr>
        <w:ind w:left="720"/>
        <w:rPr>
          <w:szCs w:val="24"/>
        </w:rPr>
      </w:pPr>
    </w:p>
    <w:p w:rsidR="00E269DA" w:rsidRPr="00520AA7" w:rsidRDefault="00AC7B9C" w:rsidP="00AC7B9C">
      <w:pPr>
        <w:rPr>
          <w:i/>
          <w:szCs w:val="24"/>
        </w:rPr>
      </w:pPr>
      <w:r>
        <w:rPr>
          <w:szCs w:val="24"/>
        </w:rPr>
        <w:t xml:space="preserve">       </w:t>
      </w:r>
      <w:r w:rsidR="00E269DA">
        <w:rPr>
          <w:i/>
          <w:szCs w:val="24"/>
        </w:rPr>
        <w:t xml:space="preserve">на </w:t>
      </w:r>
      <w:proofErr w:type="spellStart"/>
      <w:r w:rsidR="00E269DA">
        <w:rPr>
          <w:i/>
          <w:szCs w:val="24"/>
        </w:rPr>
        <w:t>Декину</w:t>
      </w:r>
      <w:proofErr w:type="spellEnd"/>
      <w:r w:rsidR="00E269DA">
        <w:rPr>
          <w:i/>
          <w:szCs w:val="24"/>
        </w:rPr>
        <w:t xml:space="preserve"> Н. П.</w:t>
      </w:r>
    </w:p>
    <w:p w:rsidR="00E269DA" w:rsidRPr="00520AA7" w:rsidRDefault="00E269DA" w:rsidP="00E269DA">
      <w:pPr>
        <w:ind w:left="360"/>
        <w:rPr>
          <w:szCs w:val="24"/>
        </w:rPr>
      </w:pPr>
      <w:r w:rsidRPr="00520AA7">
        <w:rPr>
          <w:szCs w:val="24"/>
        </w:rPr>
        <w:t>- пояснительная записка;</w:t>
      </w:r>
    </w:p>
    <w:p w:rsidR="00E269DA" w:rsidRPr="00520AA7" w:rsidRDefault="00E269DA" w:rsidP="00E269DA">
      <w:pPr>
        <w:ind w:left="360"/>
        <w:rPr>
          <w:szCs w:val="24"/>
        </w:rPr>
      </w:pPr>
      <w:r w:rsidRPr="00520AA7">
        <w:rPr>
          <w:szCs w:val="24"/>
        </w:rPr>
        <w:t xml:space="preserve">- планируемые результаты освоения </w:t>
      </w:r>
      <w:proofErr w:type="gramStart"/>
      <w:r w:rsidRPr="00520AA7">
        <w:rPr>
          <w:szCs w:val="24"/>
        </w:rPr>
        <w:t>обучающимися</w:t>
      </w:r>
      <w:proofErr w:type="gramEnd"/>
      <w:r w:rsidRPr="00520AA7">
        <w:rPr>
          <w:szCs w:val="24"/>
        </w:rPr>
        <w:t xml:space="preserve"> основной образовательной программы начального общего образования;</w:t>
      </w:r>
    </w:p>
    <w:p w:rsidR="00E269DA" w:rsidRPr="00520AA7" w:rsidRDefault="00E269DA" w:rsidP="00E269DA">
      <w:pPr>
        <w:ind w:left="357"/>
        <w:rPr>
          <w:sz w:val="16"/>
          <w:szCs w:val="16"/>
        </w:rPr>
      </w:pPr>
    </w:p>
    <w:p w:rsidR="00E269DA" w:rsidRPr="00520AA7" w:rsidRDefault="00E269DA" w:rsidP="00E269DA">
      <w:pPr>
        <w:ind w:left="357"/>
        <w:rPr>
          <w:i/>
          <w:szCs w:val="24"/>
        </w:rPr>
      </w:pPr>
      <w:r>
        <w:rPr>
          <w:i/>
          <w:szCs w:val="24"/>
        </w:rPr>
        <w:t>на Чистякову А. В.</w:t>
      </w:r>
      <w:r w:rsidRPr="00520AA7">
        <w:rPr>
          <w:i/>
          <w:szCs w:val="24"/>
        </w:rPr>
        <w:t>.</w:t>
      </w:r>
    </w:p>
    <w:p w:rsidR="00E269DA" w:rsidRDefault="00ED6353" w:rsidP="00ED6353">
      <w:pPr>
        <w:pStyle w:val="a3"/>
      </w:pPr>
      <w:r>
        <w:t xml:space="preserve">     </w:t>
      </w:r>
      <w:r w:rsidR="00E269DA" w:rsidRPr="00520AA7">
        <w:t xml:space="preserve">- программа духовно-нравственного развития и воспитания </w:t>
      </w:r>
      <w:proofErr w:type="gramStart"/>
      <w:r w:rsidR="00E269DA" w:rsidRPr="00520AA7">
        <w:t>обучающихся</w:t>
      </w:r>
      <w:proofErr w:type="gramEnd"/>
      <w:r w:rsidR="00E269DA" w:rsidRPr="00520AA7">
        <w:t xml:space="preserve"> на ступени начального общего образования</w:t>
      </w:r>
      <w:r w:rsidR="00074239">
        <w:t>;</w:t>
      </w:r>
    </w:p>
    <w:p w:rsidR="00074239" w:rsidRDefault="00ED6353" w:rsidP="00ED6353">
      <w:pPr>
        <w:pStyle w:val="a3"/>
      </w:pPr>
      <w:r>
        <w:t xml:space="preserve">     </w:t>
      </w:r>
      <w:proofErr w:type="gramStart"/>
      <w:r w:rsidR="00074239">
        <w:t xml:space="preserve">- </w:t>
      </w:r>
      <w:r w:rsidR="00074239" w:rsidRPr="00520AA7">
        <w:t>программа формирования универсальных действий у обучающихся на ступени начального общего образования</w:t>
      </w:r>
      <w:r w:rsidR="00074239">
        <w:t>;</w:t>
      </w:r>
      <w:proofErr w:type="gramEnd"/>
    </w:p>
    <w:p w:rsidR="00074239" w:rsidRDefault="00074239" w:rsidP="00ED6353">
      <w:pPr>
        <w:pStyle w:val="a3"/>
      </w:pPr>
      <w:r>
        <w:t xml:space="preserve">      - п</w:t>
      </w:r>
      <w:r w:rsidRPr="003F5E94">
        <w:t>рограмма формирования культуры здорового  и безопасного образа жизни</w:t>
      </w:r>
      <w:r w:rsidR="00ED6353">
        <w:t>;</w:t>
      </w:r>
    </w:p>
    <w:p w:rsidR="00E269DA" w:rsidRDefault="00ED6353" w:rsidP="00ED6353">
      <w:pPr>
        <w:pStyle w:val="a3"/>
      </w:pPr>
      <w:r>
        <w:t xml:space="preserve">      - программа внеурочной деятельности.</w:t>
      </w:r>
    </w:p>
    <w:p w:rsidR="00ED6353" w:rsidRPr="00520AA7" w:rsidRDefault="00ED6353" w:rsidP="00ED6353">
      <w:pPr>
        <w:pStyle w:val="a3"/>
        <w:rPr>
          <w:sz w:val="16"/>
          <w:szCs w:val="16"/>
        </w:rPr>
      </w:pPr>
      <w:bookmarkStart w:id="0" w:name="_GoBack"/>
      <w:bookmarkEnd w:id="0"/>
    </w:p>
    <w:p w:rsidR="00E269DA" w:rsidRDefault="00E269DA" w:rsidP="001D3323">
      <w:pPr>
        <w:ind w:left="360"/>
        <w:rPr>
          <w:i/>
          <w:szCs w:val="24"/>
        </w:rPr>
      </w:pPr>
      <w:proofErr w:type="gramStart"/>
      <w:r w:rsidRPr="00520AA7">
        <w:rPr>
          <w:i/>
          <w:szCs w:val="24"/>
        </w:rPr>
        <w:t>на</w:t>
      </w:r>
      <w:proofErr w:type="gramEnd"/>
      <w:r w:rsidRPr="00520AA7">
        <w:rPr>
          <w:i/>
          <w:szCs w:val="24"/>
        </w:rPr>
        <w:t xml:space="preserve"> </w:t>
      </w:r>
      <w:proofErr w:type="gramStart"/>
      <w:r w:rsidRPr="001D3323">
        <w:rPr>
          <w:i/>
          <w:szCs w:val="24"/>
        </w:rPr>
        <w:t>Герасимович</w:t>
      </w:r>
      <w:proofErr w:type="gramEnd"/>
      <w:r w:rsidRPr="001D3323">
        <w:rPr>
          <w:i/>
          <w:szCs w:val="24"/>
        </w:rPr>
        <w:t xml:space="preserve"> Р. В., Смирнову В. М., Мельник И. Н., </w:t>
      </w:r>
      <w:proofErr w:type="spellStart"/>
      <w:r w:rsidRPr="001D3323">
        <w:rPr>
          <w:i/>
          <w:szCs w:val="24"/>
        </w:rPr>
        <w:t>Бахметову</w:t>
      </w:r>
      <w:proofErr w:type="spellEnd"/>
      <w:r w:rsidRPr="001D3323">
        <w:rPr>
          <w:i/>
          <w:szCs w:val="24"/>
        </w:rPr>
        <w:t xml:space="preserve"> М. Н., Веснину С. В., Савину О. В., </w:t>
      </w:r>
      <w:proofErr w:type="spellStart"/>
      <w:r w:rsidRPr="001D3323">
        <w:rPr>
          <w:i/>
          <w:szCs w:val="24"/>
        </w:rPr>
        <w:t>Зинурову</w:t>
      </w:r>
      <w:proofErr w:type="spellEnd"/>
      <w:r w:rsidRPr="001D3323">
        <w:rPr>
          <w:i/>
          <w:szCs w:val="24"/>
        </w:rPr>
        <w:t xml:space="preserve"> Т. В., Ремизову Г. А., Беспалову Г. Н., </w:t>
      </w:r>
      <w:proofErr w:type="spellStart"/>
      <w:r w:rsidRPr="001D3323">
        <w:rPr>
          <w:i/>
          <w:szCs w:val="24"/>
        </w:rPr>
        <w:t>Халикову</w:t>
      </w:r>
      <w:proofErr w:type="spellEnd"/>
      <w:r w:rsidRPr="001D3323">
        <w:rPr>
          <w:i/>
          <w:szCs w:val="24"/>
        </w:rPr>
        <w:t xml:space="preserve"> В. Е., Шилову Л. С., Давыдову Н. В., Лебедеву Т. Г. </w:t>
      </w:r>
    </w:p>
    <w:p w:rsidR="00E269DA" w:rsidRPr="00520AA7" w:rsidRDefault="00E269DA" w:rsidP="00E269DA">
      <w:pPr>
        <w:ind w:left="357"/>
        <w:rPr>
          <w:szCs w:val="24"/>
        </w:rPr>
      </w:pPr>
      <w:r w:rsidRPr="00520AA7">
        <w:rPr>
          <w:szCs w:val="24"/>
        </w:rPr>
        <w:t>- программы по предметам</w:t>
      </w:r>
    </w:p>
    <w:p w:rsidR="00E269DA" w:rsidRPr="00520AA7" w:rsidRDefault="00E269DA" w:rsidP="00E269DA">
      <w:pPr>
        <w:ind w:left="357"/>
        <w:rPr>
          <w:szCs w:val="24"/>
        </w:rPr>
      </w:pPr>
      <w:r w:rsidRPr="00520AA7">
        <w:rPr>
          <w:szCs w:val="24"/>
        </w:rPr>
        <w:t xml:space="preserve">- система </w:t>
      </w:r>
      <w:proofErr w:type="gramStart"/>
      <w:r w:rsidRPr="00520AA7">
        <w:rPr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E269DA" w:rsidRPr="00520AA7" w:rsidRDefault="00E269DA" w:rsidP="00E269DA">
      <w:pPr>
        <w:ind w:left="357"/>
        <w:rPr>
          <w:sz w:val="16"/>
          <w:szCs w:val="16"/>
        </w:rPr>
      </w:pPr>
    </w:p>
    <w:p w:rsidR="00E269DA" w:rsidRPr="00520AA7" w:rsidRDefault="00E269DA" w:rsidP="00E269DA">
      <w:pPr>
        <w:numPr>
          <w:ilvl w:val="0"/>
          <w:numId w:val="1"/>
        </w:numPr>
        <w:rPr>
          <w:szCs w:val="24"/>
        </w:rPr>
      </w:pPr>
      <w:r w:rsidRPr="00520AA7">
        <w:rPr>
          <w:szCs w:val="24"/>
        </w:rPr>
        <w:t>Представить рабочей группе на утверждение Педагогическим советом Основную образовательную программу начального общего образования в срок до 01.09.2011 года</w:t>
      </w:r>
    </w:p>
    <w:p w:rsidR="00E269DA" w:rsidRDefault="00E269DA" w:rsidP="00E269DA">
      <w:pPr>
        <w:jc w:val="center"/>
        <w:rPr>
          <w:szCs w:val="24"/>
        </w:rPr>
      </w:pPr>
    </w:p>
    <w:p w:rsidR="001D3323" w:rsidRDefault="001D3323" w:rsidP="00074239">
      <w:pPr>
        <w:rPr>
          <w:szCs w:val="24"/>
        </w:rPr>
      </w:pPr>
    </w:p>
    <w:p w:rsidR="00E269DA" w:rsidRPr="00520AA7" w:rsidRDefault="00AC7B9C" w:rsidP="00AC7B9C">
      <w:pPr>
        <w:rPr>
          <w:szCs w:val="24"/>
        </w:rPr>
      </w:pPr>
      <w:r>
        <w:rPr>
          <w:szCs w:val="24"/>
        </w:rPr>
        <w:t xml:space="preserve">            </w:t>
      </w:r>
      <w:r w:rsidR="00E269DA" w:rsidRPr="00520AA7">
        <w:rPr>
          <w:szCs w:val="24"/>
        </w:rPr>
        <w:t>Директор школы</w:t>
      </w:r>
      <w:r w:rsidR="001D3323">
        <w:rPr>
          <w:szCs w:val="24"/>
        </w:rPr>
        <w:t>:___________ Сафонов А. Г.</w:t>
      </w:r>
    </w:p>
    <w:p w:rsidR="00656A55" w:rsidRDefault="00656A55"/>
    <w:sectPr w:rsidR="00656A55" w:rsidSect="00520A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85E"/>
    <w:multiLevelType w:val="hybridMultilevel"/>
    <w:tmpl w:val="32CC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DA"/>
    <w:rsid w:val="00074239"/>
    <w:rsid w:val="001D3323"/>
    <w:rsid w:val="00656A55"/>
    <w:rsid w:val="00AC7B9C"/>
    <w:rsid w:val="00E269DA"/>
    <w:rsid w:val="00E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3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D6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3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D6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cp:lastPrinted>2013-07-05T05:45:00Z</cp:lastPrinted>
  <dcterms:created xsi:type="dcterms:W3CDTF">2013-06-17T10:30:00Z</dcterms:created>
  <dcterms:modified xsi:type="dcterms:W3CDTF">2013-07-05T05:45:00Z</dcterms:modified>
</cp:coreProperties>
</file>